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290" w:type="dxa"/>
        <w:jc w:val="center"/>
        <w:tblLayout w:type="fixed"/>
        <w:tblLook w:val="0000" w:firstRow="0" w:lastRow="0" w:firstColumn="0" w:lastColumn="0" w:noHBand="0" w:noVBand="0"/>
      </w:tblPr>
      <w:tblGrid>
        <w:gridCol w:w="5219"/>
        <w:gridCol w:w="5071"/>
      </w:tblGrid>
      <w:tr w:rsidR="00E44B6B">
        <w:trPr>
          <w:trHeight w:val="880"/>
          <w:jc w:val="center"/>
        </w:trPr>
        <w:tc>
          <w:tcPr>
            <w:tcW w:w="5219" w:type="dxa"/>
          </w:tcPr>
          <w:p w:rsidR="00E44B6B" w:rsidRDefault="00136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4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TRƯỜNG ĐẠI HỌC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>
                      <wp:simplePos x="0" y="0"/>
                      <wp:positionH relativeFrom="margin">
                        <wp:posOffset>673100</wp:posOffset>
                      </wp:positionH>
                      <wp:positionV relativeFrom="paragraph">
                        <wp:posOffset>-914399</wp:posOffset>
                      </wp:positionV>
                      <wp:extent cx="54864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71680" y="3780000"/>
                                <a:ext cx="54864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5DB0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3pt;margin-top:-1in;width:43.2pt;height:1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" filled="t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  <w:r w:rsidR="00923375">
              <w:rPr>
                <w:color w:val="000000"/>
              </w:rPr>
              <w:t>GTVT</w:t>
            </w:r>
          </w:p>
          <w:p w:rsidR="00E44B6B" w:rsidRDefault="00D94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40"/>
              <w:ind w:left="-108" w:right="-108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EC8D6AA" wp14:editId="79E044EB">
                      <wp:simplePos x="0" y="0"/>
                      <wp:positionH relativeFrom="margin">
                        <wp:posOffset>643255</wp:posOffset>
                      </wp:positionH>
                      <wp:positionV relativeFrom="paragraph">
                        <wp:posOffset>198121</wp:posOffset>
                      </wp:positionV>
                      <wp:extent cx="1738630" cy="3174"/>
                      <wp:effectExtent l="0" t="0" r="13970" b="3556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8630" cy="31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380FA" id="Straight Arrow Connector 1" o:spid="_x0000_s1026" type="#_x0000_t32" style="position:absolute;margin-left:50.65pt;margin-top:15.6pt;width:136.9pt;height:.25pt;flip:y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">
                      <v:stroke joinstyle="miter"/>
                      <w10:wrap anchorx="margin"/>
                    </v:shape>
                  </w:pict>
                </mc:Fallback>
              </mc:AlternateContent>
            </w:r>
            <w:r w:rsidR="00136652">
              <w:rPr>
                <w:b/>
                <w:color w:val="000000"/>
              </w:rPr>
              <w:t>PHÂN HIỆU TẠI TP.HỒ CHÍ MINH</w:t>
            </w:r>
          </w:p>
        </w:tc>
        <w:tc>
          <w:tcPr>
            <w:tcW w:w="5071" w:type="dxa"/>
          </w:tcPr>
          <w:p w:rsidR="00E44B6B" w:rsidRDefault="00136652">
            <w:pPr>
              <w:pStyle w:val="Heading6"/>
              <w:spacing w:before="40"/>
              <w:ind w:right="-108" w:firstLine="102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CỘNG HÒA XÃ HỘI CHỦ NGHĨA VIỆT NAM</w:t>
            </w:r>
          </w:p>
          <w:p w:rsidR="00E44B6B" w:rsidRDefault="00136652">
            <w:pPr>
              <w:pStyle w:val="Heading6"/>
              <w:ind w:firstLine="1134"/>
              <w:rPr>
                <w:color w:val="000000"/>
              </w:rPr>
            </w:pPr>
            <w:r>
              <w:rPr>
                <w:b/>
                <w:color w:val="000000"/>
              </w:rPr>
              <w:t>Độc lập - Tự do - Hạnh phúc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margin">
                        <wp:posOffset>508000</wp:posOffset>
                      </wp:positionH>
                      <wp:positionV relativeFrom="paragraph">
                        <wp:posOffset>190500</wp:posOffset>
                      </wp:positionV>
                      <wp:extent cx="1943100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74450" y="378000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8D4373" id="Straight Arrow Connector 4" o:spid="_x0000_s1026" type="#_x0000_t32" style="position:absolute;margin-left:40pt;margin-top:15pt;width:153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" filled="t">
                      <v:stroke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E44B6B">
        <w:trPr>
          <w:trHeight w:val="400"/>
          <w:jc w:val="center"/>
        </w:trPr>
        <w:tc>
          <w:tcPr>
            <w:tcW w:w="5219" w:type="dxa"/>
          </w:tcPr>
          <w:p w:rsidR="00E44B6B" w:rsidRDefault="00136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2"/>
              </w:tabs>
              <w:spacing w:before="6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Số:......../TB-ĐHGTVT-PH.HCM</w:t>
            </w:r>
          </w:p>
        </w:tc>
        <w:tc>
          <w:tcPr>
            <w:tcW w:w="5071" w:type="dxa"/>
          </w:tcPr>
          <w:p w:rsidR="00E44B6B" w:rsidRDefault="00136652">
            <w:pPr>
              <w:pStyle w:val="Heading6"/>
              <w:spacing w:before="120"/>
              <w:ind w:left="0"/>
              <w:jc w:val="left"/>
              <w:rPr>
                <w:color w:val="000000"/>
              </w:rPr>
            </w:pPr>
            <w:r>
              <w:rPr>
                <w:i/>
                <w:color w:val="000000"/>
              </w:rPr>
              <w:t>Tp. Hồ Chí Minh</w:t>
            </w:r>
            <w:r w:rsidR="00923375">
              <w:rPr>
                <w:i/>
                <w:color w:val="000000"/>
              </w:rPr>
              <w:t>, ngày</w:t>
            </w:r>
            <w:r w:rsidR="00AB5D75">
              <w:rPr>
                <w:i/>
                <w:color w:val="000000"/>
              </w:rPr>
              <w:t xml:space="preserve"> 19 </w:t>
            </w:r>
            <w:r w:rsidR="00923375">
              <w:rPr>
                <w:i/>
                <w:color w:val="000000"/>
              </w:rPr>
              <w:t>tháng</w:t>
            </w:r>
            <w:r w:rsidR="00AB5D75">
              <w:rPr>
                <w:i/>
                <w:color w:val="000000"/>
              </w:rPr>
              <w:t xml:space="preserve"> 09</w:t>
            </w:r>
            <w:bookmarkStart w:id="0" w:name="_GoBack"/>
            <w:bookmarkEnd w:id="0"/>
            <w:r w:rsidR="00923375">
              <w:rPr>
                <w:i/>
                <w:color w:val="000000"/>
              </w:rPr>
              <w:t xml:space="preserve"> năm 2019</w:t>
            </w:r>
          </w:p>
        </w:tc>
      </w:tr>
    </w:tbl>
    <w:p w:rsidR="00E44B6B" w:rsidRDefault="00E44B6B">
      <w:pPr>
        <w:rPr>
          <w:color w:val="000000"/>
        </w:rPr>
      </w:pPr>
    </w:p>
    <w:p w:rsidR="00E44B6B" w:rsidRDefault="00E44B6B">
      <w:pPr>
        <w:spacing w:line="288" w:lineRule="auto"/>
        <w:jc w:val="center"/>
        <w:rPr>
          <w:color w:val="000000"/>
          <w:sz w:val="32"/>
          <w:szCs w:val="32"/>
        </w:rPr>
      </w:pPr>
    </w:p>
    <w:p w:rsidR="00E44B6B" w:rsidRDefault="00136652">
      <w:pPr>
        <w:spacing w:line="288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THÔNG BÁO</w:t>
      </w:r>
    </w:p>
    <w:p w:rsidR="00E44B6B" w:rsidRDefault="00D945B1">
      <w:pPr>
        <w:spacing w:line="288" w:lineRule="auto"/>
        <w:jc w:val="center"/>
        <w:rPr>
          <w:color w:val="000000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9C35347" wp14:editId="355EBDE2">
                <wp:simplePos x="0" y="0"/>
                <wp:positionH relativeFrom="margin">
                  <wp:posOffset>2320290</wp:posOffset>
                </wp:positionH>
                <wp:positionV relativeFrom="paragraph">
                  <wp:posOffset>485775</wp:posOffset>
                </wp:positionV>
                <wp:extent cx="1266825" cy="0"/>
                <wp:effectExtent l="0" t="0" r="952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C30C" id="Straight Arrow Connector 3" o:spid="_x0000_s1026" type="#_x0000_t32" style="position:absolute;margin-left:182.7pt;margin-top:38.25pt;width:99.75pt;height:0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" filled="t">
                <v:stroke joinstyle="miter"/>
                <w10:wrap anchorx="margin"/>
              </v:shape>
            </w:pict>
          </mc:Fallback>
        </mc:AlternateContent>
      </w:r>
      <w:r w:rsidR="00136652">
        <w:rPr>
          <w:b/>
          <w:color w:val="000000"/>
          <w:sz w:val="28"/>
          <w:szCs w:val="28"/>
        </w:rPr>
        <w:t xml:space="preserve">V/v </w:t>
      </w:r>
      <w:r w:rsidR="00923375">
        <w:rPr>
          <w:b/>
          <w:sz w:val="28"/>
          <w:szCs w:val="28"/>
        </w:rPr>
        <w:t>c</w:t>
      </w:r>
      <w:r w:rsidR="00136652">
        <w:rPr>
          <w:b/>
          <w:color w:val="000000"/>
          <w:sz w:val="28"/>
          <w:szCs w:val="28"/>
        </w:rPr>
        <w:t>hiêu sinh đào tạo và cấp giấy chứng nhận “</w:t>
      </w:r>
      <w:r w:rsidR="00923375" w:rsidRPr="00923375">
        <w:rPr>
          <w:b/>
          <w:color w:val="000000"/>
          <w:sz w:val="28"/>
          <w:szCs w:val="28"/>
        </w:rPr>
        <w:t>Ứng dụng công nghệ BIM cho công trình cầu đường</w:t>
      </w:r>
      <w:r w:rsidR="00136652">
        <w:rPr>
          <w:b/>
          <w:color w:val="000000"/>
          <w:sz w:val="28"/>
          <w:szCs w:val="28"/>
        </w:rPr>
        <w:t>” - Hình thức học Online v</w:t>
      </w:r>
      <w:r w:rsidR="00136652">
        <w:rPr>
          <w:b/>
          <w:sz w:val="28"/>
          <w:szCs w:val="28"/>
        </w:rPr>
        <w:t>à Offline</w:t>
      </w:r>
    </w:p>
    <w:p w:rsidR="00E44B6B" w:rsidRDefault="00E44B6B">
      <w:pPr>
        <w:spacing w:line="288" w:lineRule="auto"/>
        <w:jc w:val="center"/>
        <w:rPr>
          <w:color w:val="000000"/>
          <w:sz w:val="2"/>
          <w:szCs w:val="2"/>
        </w:rPr>
      </w:pPr>
    </w:p>
    <w:p w:rsidR="00E44B6B" w:rsidRDefault="00E44B6B">
      <w:pPr>
        <w:spacing w:line="288" w:lineRule="auto"/>
        <w:jc w:val="center"/>
        <w:rPr>
          <w:color w:val="000000"/>
          <w:sz w:val="2"/>
          <w:szCs w:val="2"/>
        </w:rPr>
      </w:pPr>
    </w:p>
    <w:p w:rsidR="00E44B6B" w:rsidRDefault="00E44B6B">
      <w:pPr>
        <w:spacing w:line="288" w:lineRule="auto"/>
        <w:jc w:val="center"/>
        <w:rPr>
          <w:color w:val="000000"/>
          <w:sz w:val="2"/>
          <w:szCs w:val="2"/>
        </w:rPr>
      </w:pPr>
    </w:p>
    <w:p w:rsidR="00E44B6B" w:rsidRDefault="00E44B6B">
      <w:pPr>
        <w:spacing w:line="288" w:lineRule="auto"/>
        <w:jc w:val="center"/>
        <w:rPr>
          <w:color w:val="000000"/>
          <w:sz w:val="2"/>
          <w:szCs w:val="2"/>
        </w:rPr>
      </w:pPr>
    </w:p>
    <w:p w:rsidR="00E44B6B" w:rsidRDefault="00E44B6B">
      <w:pPr>
        <w:spacing w:line="288" w:lineRule="auto"/>
        <w:jc w:val="center"/>
        <w:rPr>
          <w:color w:val="000000"/>
          <w:sz w:val="2"/>
          <w:szCs w:val="2"/>
        </w:rPr>
      </w:pPr>
    </w:p>
    <w:p w:rsidR="00E44B6B" w:rsidRDefault="00E44B6B">
      <w:pPr>
        <w:spacing w:line="288" w:lineRule="auto"/>
        <w:rPr>
          <w:color w:val="000000"/>
          <w:sz w:val="2"/>
          <w:szCs w:val="2"/>
        </w:rPr>
      </w:pPr>
    </w:p>
    <w:p w:rsidR="00923375" w:rsidRPr="00AE12B4" w:rsidRDefault="00923375" w:rsidP="00923375">
      <w:pPr>
        <w:spacing w:line="360" w:lineRule="auto"/>
        <w:rPr>
          <w:color w:val="000000"/>
          <w:sz w:val="26"/>
          <w:szCs w:val="26"/>
        </w:rPr>
      </w:pPr>
      <w:r w:rsidRPr="00AE12B4">
        <w:rPr>
          <w:color w:val="000000"/>
          <w:sz w:val="26"/>
          <w:szCs w:val="26"/>
        </w:rPr>
        <w:t xml:space="preserve">                                           </w:t>
      </w:r>
      <w:r w:rsidR="00AE12B4">
        <w:rPr>
          <w:color w:val="000000"/>
          <w:sz w:val="26"/>
          <w:szCs w:val="26"/>
        </w:rPr>
        <w:t xml:space="preserve">   </w:t>
      </w:r>
      <w:r w:rsidRPr="00AE12B4">
        <w:rPr>
          <w:color w:val="000000"/>
          <w:sz w:val="26"/>
          <w:szCs w:val="26"/>
        </w:rPr>
        <w:t xml:space="preserve"> Kính gửi:  -  Sinh viên các lớp;</w:t>
      </w:r>
    </w:p>
    <w:p w:rsidR="00923375" w:rsidRPr="00E97A2E" w:rsidRDefault="00923375" w:rsidP="00923375">
      <w:pPr>
        <w:numPr>
          <w:ilvl w:val="0"/>
          <w:numId w:val="1"/>
        </w:numPr>
        <w:spacing w:line="360" w:lineRule="auto"/>
        <w:ind w:left="567" w:hanging="207"/>
        <w:jc w:val="center"/>
        <w:rPr>
          <w:color w:val="000000"/>
          <w:spacing w:val="-20"/>
          <w:sz w:val="26"/>
          <w:szCs w:val="26"/>
        </w:rPr>
      </w:pPr>
      <w:r w:rsidRPr="00AE12B4">
        <w:rPr>
          <w:color w:val="000000"/>
          <w:sz w:val="26"/>
          <w:szCs w:val="26"/>
        </w:rPr>
        <w:t>Học viên.</w:t>
      </w:r>
    </w:p>
    <w:p w:rsidR="00E44B6B" w:rsidRDefault="00136652">
      <w:pPr>
        <w:spacing w:before="120" w:line="288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Được sự đồng ý của Phân hiệu trường Đại học Giao thông Vận tải tại Tp. Hồ Chí Minh, Trung tâm Đào tạo thực hành &amp; chuyển giao công nghệ GTVT thông báo tuyển sinh lớp “</w:t>
      </w:r>
      <w:r w:rsidR="00923375" w:rsidRPr="00923375">
        <w:rPr>
          <w:b/>
          <w:sz w:val="26"/>
          <w:szCs w:val="26"/>
        </w:rPr>
        <w:t>Ứng dụng công nghệ BIM cho công trình cầu đường</w:t>
      </w:r>
      <w:r>
        <w:rPr>
          <w:color w:val="000000"/>
          <w:sz w:val="26"/>
          <w:szCs w:val="26"/>
        </w:rPr>
        <w:t>” – học Online v</w:t>
      </w:r>
      <w:r>
        <w:rPr>
          <w:sz w:val="26"/>
          <w:szCs w:val="26"/>
        </w:rPr>
        <w:t>à Offline</w:t>
      </w:r>
      <w:r>
        <w:rPr>
          <w:color w:val="000000"/>
          <w:sz w:val="26"/>
          <w:szCs w:val="26"/>
        </w:rPr>
        <w:t>.</w:t>
      </w:r>
    </w:p>
    <w:p w:rsidR="00E44B6B" w:rsidRDefault="00136652">
      <w:pPr>
        <w:spacing w:before="120" w:line="288" w:lineRule="auto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Đối tượng tuyển sinh: Sinh viên đang học tại Phân hiệu Trường (gọi tắt là sinh viên), </w:t>
      </w:r>
      <w:r w:rsidR="00923375">
        <w:rPr>
          <w:color w:val="000000"/>
          <w:sz w:val="26"/>
          <w:szCs w:val="26"/>
        </w:rPr>
        <w:t>các đối tượng còn lại</w:t>
      </w:r>
      <w:r>
        <w:rPr>
          <w:color w:val="000000"/>
          <w:sz w:val="26"/>
          <w:szCs w:val="26"/>
        </w:rPr>
        <w:t xml:space="preserve"> (gọi tắt là học viên) có nhu cầu học vui lòng đăng ký theo địa chỉ hoặc điện thoại hay Email về: </w:t>
      </w:r>
    </w:p>
    <w:p w:rsidR="00E44B6B" w:rsidRDefault="00136652">
      <w:pPr>
        <w:spacing w:before="120" w:line="288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Trung tâm Đào tạo thực hành &amp; Chuyển giao công nghệ Giao thông vận tải</w:t>
      </w:r>
    </w:p>
    <w:p w:rsidR="00E44B6B" w:rsidRDefault="00136652">
      <w:pPr>
        <w:spacing w:before="120" w:line="288" w:lineRule="auto"/>
        <w:ind w:firstLine="72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Địa chỉ</w:t>
      </w:r>
      <w:r>
        <w:rPr>
          <w:color w:val="000000"/>
          <w:sz w:val="26"/>
          <w:szCs w:val="26"/>
        </w:rPr>
        <w:t>: 451 Lê Văn Việt, Phường Tăng Nhơn Phú A, Q. 9, Tp.HCM.</w:t>
      </w:r>
    </w:p>
    <w:p w:rsidR="00E44B6B" w:rsidRDefault="00136652">
      <w:pPr>
        <w:spacing w:before="120" w:line="288" w:lineRule="auto"/>
        <w:ind w:firstLine="720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  <w:u w:val="single"/>
        </w:rPr>
        <w:t>ĐT</w:t>
      </w:r>
      <w:r>
        <w:rPr>
          <w:i/>
          <w:color w:val="000000"/>
          <w:sz w:val="26"/>
          <w:szCs w:val="26"/>
        </w:rPr>
        <w:t xml:space="preserve">: (028) 37360512; </w:t>
      </w:r>
      <w:r>
        <w:rPr>
          <w:b/>
          <w:i/>
          <w:color w:val="000000"/>
          <w:sz w:val="26"/>
          <w:szCs w:val="26"/>
          <w:u w:val="single"/>
        </w:rPr>
        <w:t>Email</w:t>
      </w:r>
      <w:r>
        <w:rPr>
          <w:i/>
          <w:color w:val="000000"/>
          <w:sz w:val="26"/>
          <w:szCs w:val="26"/>
        </w:rPr>
        <w:t xml:space="preserve">: </w:t>
      </w:r>
      <w:hyperlink r:id="rId7">
        <w:r>
          <w:rPr>
            <w:i/>
            <w:color w:val="000000"/>
            <w:sz w:val="26"/>
            <w:szCs w:val="26"/>
            <w:u w:val="single"/>
          </w:rPr>
          <w:t>daotaothuchanh@utc2.edu.vn</w:t>
        </w:r>
      </w:hyperlink>
      <w:r>
        <w:rPr>
          <w:color w:val="000000"/>
          <w:sz w:val="26"/>
          <w:szCs w:val="26"/>
        </w:rPr>
        <w:t>. Gặp C. Hằng.</w:t>
      </w:r>
    </w:p>
    <w:p w:rsidR="00E44B6B" w:rsidRDefault="00136652">
      <w:pPr>
        <w:spacing w:before="120" w:line="288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Website: </w:t>
      </w:r>
      <w:hyperlink r:id="rId8">
        <w:r>
          <w:rPr>
            <w:color w:val="0000FF"/>
            <w:sz w:val="26"/>
            <w:szCs w:val="26"/>
            <w:u w:val="single"/>
          </w:rPr>
          <w:t>trungtamdaotaothuchanh@utc2.edu.vn</w:t>
        </w:r>
      </w:hyperlink>
    </w:p>
    <w:p w:rsidR="00E44B6B" w:rsidRDefault="00136652">
      <w:pPr>
        <w:spacing w:before="120" w:line="288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Facebook: </w:t>
      </w:r>
      <w:hyperlink r:id="rId9">
        <w:r>
          <w:rPr>
            <w:color w:val="0000FF"/>
            <w:sz w:val="26"/>
            <w:szCs w:val="26"/>
            <w:u w:val="single"/>
          </w:rPr>
          <w:t>www.facebook.com/UTC2CenterforTraining/</w:t>
        </w:r>
      </w:hyperlink>
    </w:p>
    <w:p w:rsidR="00E44B6B" w:rsidRPr="00D945B1" w:rsidRDefault="00136652">
      <w:pPr>
        <w:spacing w:before="120" w:line="288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Cuối khóa học, người học hoàn thành chương trình sẽ được Trường Đại học Giao thông Vận tải cấp giấy chứng nhận “</w:t>
      </w:r>
      <w:r w:rsidR="00923375" w:rsidRPr="00923375">
        <w:rPr>
          <w:b/>
          <w:sz w:val="26"/>
          <w:szCs w:val="26"/>
        </w:rPr>
        <w:t>Ứng dụng công nghệ BIM cho công trình cầu đường</w:t>
      </w:r>
      <w:r w:rsidRPr="00D945B1">
        <w:rPr>
          <w:color w:val="000000"/>
          <w:sz w:val="26"/>
          <w:szCs w:val="26"/>
        </w:rPr>
        <w:t>”.</w:t>
      </w:r>
    </w:p>
    <w:p w:rsidR="00E44B6B" w:rsidRDefault="00923375">
      <w:pPr>
        <w:spacing w:before="120" w:line="288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Thời gian học dự kiến từ 03/10/2019 – 31/10/2019</w:t>
      </w:r>
      <w:r w:rsidR="00136652">
        <w:rPr>
          <w:color w:val="000000"/>
          <w:sz w:val="26"/>
          <w:szCs w:val="26"/>
        </w:rPr>
        <w:t xml:space="preserve">, </w:t>
      </w:r>
    </w:p>
    <w:p w:rsidR="00E44B6B" w:rsidRDefault="00136652">
      <w:pPr>
        <w:spacing w:before="120" w:line="288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Học vào các buổi tối 3, 5, 7 (thời gian các buổi từ 18h00 – 21h00).</w:t>
      </w:r>
    </w:p>
    <w:p w:rsidR="00E44B6B" w:rsidRDefault="00136652">
      <w:pPr>
        <w:spacing w:before="120" w:line="288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Thời gian đăng ký từ n</w:t>
      </w:r>
      <w:r w:rsidR="00923375">
        <w:rPr>
          <w:color w:val="000000"/>
          <w:sz w:val="26"/>
          <w:szCs w:val="26"/>
        </w:rPr>
        <w:t>gày ra thông báo đến hết ngày 02/10/2019</w:t>
      </w:r>
      <w:r>
        <w:rPr>
          <w:color w:val="000000"/>
          <w:sz w:val="26"/>
          <w:szCs w:val="26"/>
        </w:rPr>
        <w:t>.</w:t>
      </w:r>
    </w:p>
    <w:p w:rsidR="00E44B6B" w:rsidRDefault="00136652">
      <w:pPr>
        <w:spacing w:before="120" w:line="288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Địa điểm học: </w:t>
      </w:r>
    </w:p>
    <w:p w:rsidR="00E44B6B" w:rsidRDefault="00136652">
      <w:pPr>
        <w:spacing w:before="120" w:line="288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Hình thức học Online: Học viên phải đến Trung tâm 02 buổi - buổi đầu để khai giảng khóa học và phổ biến quy định của lớp học, buổi thứ 2 để ôn tập, phụ đạo trước khi tổ chức thi. Máy tính của học viên phải được cài đặt phần mềm trước khi đến lớp học.</w:t>
      </w:r>
    </w:p>
    <w:p w:rsidR="00E44B6B" w:rsidRDefault="00136652">
      <w:pPr>
        <w:spacing w:before="120" w:line="288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Các phần mềm được học Revit+Inventor+Infrawork+Civil 3D+Naviswork+BIM360</w:t>
      </w:r>
    </w:p>
    <w:p w:rsidR="00E44B6B" w:rsidRDefault="00136652">
      <w:pPr>
        <w:spacing w:before="120" w:line="288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Học phí cho khóa học (bao gồm cả làm giấy chứng nhận):</w:t>
      </w:r>
    </w:p>
    <w:p w:rsidR="00E44B6B" w:rsidRDefault="00136652">
      <w:pPr>
        <w:spacing w:before="120" w:line="288" w:lineRule="auto"/>
        <w:ind w:left="1080" w:hanging="51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Hình thức học Offline: </w:t>
      </w:r>
      <w:r w:rsidR="007728DE">
        <w:rPr>
          <w:sz w:val="26"/>
          <w:szCs w:val="26"/>
        </w:rPr>
        <w:t>1</w:t>
      </w:r>
      <w:r>
        <w:rPr>
          <w:sz w:val="26"/>
          <w:szCs w:val="26"/>
        </w:rPr>
        <w:t>.500</w:t>
      </w:r>
      <w:r>
        <w:rPr>
          <w:color w:val="000000"/>
          <w:sz w:val="26"/>
          <w:szCs w:val="26"/>
        </w:rPr>
        <w:t xml:space="preserve">000 đồng/ Sinh viên; </w:t>
      </w:r>
      <w:r w:rsidR="007728DE"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>.000.000 đồng /Học viên</w:t>
      </w:r>
    </w:p>
    <w:p w:rsidR="00E44B6B" w:rsidRDefault="00136652">
      <w:pPr>
        <w:spacing w:before="120"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Hình thức học Online: 80% mức học phí Offline</w:t>
      </w:r>
    </w:p>
    <w:p w:rsidR="00E44B6B" w:rsidRDefault="00136652">
      <w:pPr>
        <w:spacing w:before="120" w:line="288" w:lineRule="auto"/>
        <w:ind w:left="1080" w:hanging="6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Những người có nhu cầu học xem kỹ thông báo và đăng ký theo đúng thời hạn./.</w:t>
      </w:r>
    </w:p>
    <w:p w:rsidR="00923375" w:rsidRDefault="00923375">
      <w:pPr>
        <w:spacing w:before="120" w:line="288" w:lineRule="auto"/>
        <w:ind w:left="1080" w:hanging="654"/>
        <w:jc w:val="both"/>
        <w:rPr>
          <w:color w:val="000000"/>
          <w:sz w:val="26"/>
          <w:szCs w:val="26"/>
        </w:rPr>
      </w:pPr>
    </w:p>
    <w:p w:rsidR="00E44B6B" w:rsidRDefault="00E44B6B">
      <w:pPr>
        <w:spacing w:line="288" w:lineRule="auto"/>
        <w:jc w:val="both"/>
        <w:rPr>
          <w:color w:val="000000"/>
          <w:sz w:val="26"/>
          <w:szCs w:val="26"/>
        </w:rPr>
      </w:pPr>
    </w:p>
    <w:tbl>
      <w:tblPr>
        <w:tblW w:w="9784" w:type="dxa"/>
        <w:jc w:val="center"/>
        <w:tblLayout w:type="fixed"/>
        <w:tblLook w:val="0000" w:firstRow="0" w:lastRow="0" w:firstColumn="0" w:lastColumn="0" w:noHBand="0" w:noVBand="0"/>
      </w:tblPr>
      <w:tblGrid>
        <w:gridCol w:w="3631"/>
        <w:gridCol w:w="6153"/>
      </w:tblGrid>
      <w:tr w:rsidR="00923375" w:rsidRPr="00D13B88" w:rsidTr="002B261D">
        <w:trPr>
          <w:trHeight w:val="1606"/>
          <w:jc w:val="center"/>
        </w:trPr>
        <w:tc>
          <w:tcPr>
            <w:tcW w:w="3631" w:type="dxa"/>
          </w:tcPr>
          <w:p w:rsidR="00923375" w:rsidRDefault="00923375" w:rsidP="004311D9">
            <w:pPr>
              <w:spacing w:line="288" w:lineRule="auto"/>
              <w:ind w:right="-799"/>
              <w:jc w:val="both"/>
              <w:rPr>
                <w:color w:val="000000"/>
                <w:sz w:val="25"/>
                <w:szCs w:val="25"/>
              </w:rPr>
            </w:pPr>
            <w:r w:rsidRPr="000B637F">
              <w:rPr>
                <w:b/>
                <w:i/>
                <w:color w:val="000000"/>
                <w:sz w:val="22"/>
                <w:szCs w:val="22"/>
              </w:rPr>
              <w:t>Nơi nhận</w:t>
            </w:r>
            <w:r>
              <w:rPr>
                <w:color w:val="000000"/>
                <w:sz w:val="25"/>
                <w:szCs w:val="25"/>
              </w:rPr>
              <w:t>:</w:t>
            </w:r>
          </w:p>
          <w:p w:rsidR="00923375" w:rsidRPr="000B637F" w:rsidRDefault="00923375" w:rsidP="00923375">
            <w:pPr>
              <w:numPr>
                <w:ilvl w:val="0"/>
                <w:numId w:val="1"/>
              </w:numPr>
              <w:spacing w:line="288" w:lineRule="auto"/>
              <w:ind w:left="199" w:right="-799" w:hanging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Như trên</w:t>
            </w:r>
            <w:r w:rsidRPr="000B637F">
              <w:rPr>
                <w:color w:val="000000"/>
                <w:sz w:val="20"/>
                <w:szCs w:val="20"/>
              </w:rPr>
              <w:t>;</w:t>
            </w:r>
          </w:p>
          <w:p w:rsidR="00923375" w:rsidRPr="000B637F" w:rsidRDefault="00923375" w:rsidP="00923375">
            <w:pPr>
              <w:numPr>
                <w:ilvl w:val="0"/>
                <w:numId w:val="1"/>
              </w:numPr>
              <w:spacing w:line="288" w:lineRule="auto"/>
              <w:ind w:left="199" w:right="-799" w:hanging="142"/>
              <w:jc w:val="both"/>
              <w:rPr>
                <w:color w:val="000000"/>
                <w:sz w:val="20"/>
                <w:szCs w:val="20"/>
              </w:rPr>
            </w:pPr>
            <w:r w:rsidRPr="000B637F">
              <w:rPr>
                <w:color w:val="000000"/>
                <w:sz w:val="20"/>
                <w:szCs w:val="20"/>
              </w:rPr>
              <w:t>Đăng website;</w:t>
            </w:r>
          </w:p>
          <w:p w:rsidR="00923375" w:rsidRPr="000B637F" w:rsidRDefault="00923375" w:rsidP="00923375">
            <w:pPr>
              <w:numPr>
                <w:ilvl w:val="0"/>
                <w:numId w:val="1"/>
              </w:numPr>
              <w:spacing w:line="288" w:lineRule="auto"/>
              <w:ind w:left="199" w:right="-799" w:hanging="142"/>
              <w:jc w:val="both"/>
              <w:rPr>
                <w:color w:val="000000"/>
                <w:sz w:val="20"/>
                <w:szCs w:val="20"/>
              </w:rPr>
            </w:pPr>
            <w:r w:rsidRPr="000B637F">
              <w:rPr>
                <w:color w:val="000000"/>
                <w:sz w:val="20"/>
                <w:szCs w:val="20"/>
              </w:rPr>
              <w:t>Lưu TCHC, TT ĐTTH</w:t>
            </w:r>
          </w:p>
          <w:p w:rsidR="00923375" w:rsidRPr="00D13B88" w:rsidRDefault="00923375" w:rsidP="004311D9">
            <w:pPr>
              <w:spacing w:line="288" w:lineRule="auto"/>
              <w:ind w:right="-799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6153" w:type="dxa"/>
          </w:tcPr>
          <w:p w:rsidR="00923375" w:rsidRPr="00D13B88" w:rsidRDefault="00923375" w:rsidP="004311D9">
            <w:pPr>
              <w:spacing w:line="288" w:lineRule="auto"/>
              <w:jc w:val="center"/>
              <w:rPr>
                <w:b/>
                <w:color w:val="000000"/>
                <w:sz w:val="25"/>
                <w:szCs w:val="25"/>
              </w:rPr>
            </w:pPr>
            <w:r w:rsidRPr="00D13B88">
              <w:rPr>
                <w:b/>
                <w:color w:val="000000"/>
                <w:sz w:val="25"/>
                <w:szCs w:val="25"/>
              </w:rPr>
              <w:t>TL. GIÁM ĐỐC PHÂN HIỆU</w:t>
            </w:r>
          </w:p>
          <w:p w:rsidR="00923375" w:rsidRPr="00D13B88" w:rsidRDefault="00923375" w:rsidP="004311D9">
            <w:pPr>
              <w:spacing w:line="288" w:lineRule="auto"/>
              <w:jc w:val="center"/>
              <w:rPr>
                <w:b/>
                <w:color w:val="000000"/>
                <w:sz w:val="25"/>
                <w:szCs w:val="25"/>
              </w:rPr>
            </w:pPr>
            <w:r w:rsidRPr="00D13B88">
              <w:rPr>
                <w:b/>
                <w:color w:val="000000"/>
                <w:sz w:val="25"/>
                <w:szCs w:val="25"/>
              </w:rPr>
              <w:t xml:space="preserve">GIÁM ĐỐC TRUNG TÂM </w:t>
            </w:r>
            <w:r>
              <w:rPr>
                <w:b/>
                <w:color w:val="000000"/>
                <w:sz w:val="25"/>
                <w:szCs w:val="25"/>
              </w:rPr>
              <w:t>ĐTTH</w:t>
            </w:r>
          </w:p>
          <w:p w:rsidR="00923375" w:rsidRPr="00D13B88" w:rsidRDefault="00923375" w:rsidP="004311D9">
            <w:pPr>
              <w:spacing w:line="288" w:lineRule="auto"/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923375" w:rsidRPr="00D13B88" w:rsidRDefault="00923375" w:rsidP="004311D9">
            <w:pPr>
              <w:spacing w:line="288" w:lineRule="auto"/>
              <w:jc w:val="center"/>
              <w:rPr>
                <w:b/>
                <w:color w:val="000000"/>
                <w:sz w:val="2"/>
                <w:szCs w:val="2"/>
              </w:rPr>
            </w:pPr>
          </w:p>
          <w:p w:rsidR="00923375" w:rsidRPr="00D13B88" w:rsidRDefault="00923375" w:rsidP="004311D9">
            <w:pPr>
              <w:spacing w:line="288" w:lineRule="auto"/>
              <w:jc w:val="center"/>
              <w:rPr>
                <w:b/>
                <w:color w:val="000000"/>
                <w:sz w:val="2"/>
                <w:szCs w:val="2"/>
              </w:rPr>
            </w:pPr>
          </w:p>
          <w:p w:rsidR="00923375" w:rsidRPr="00D13B88" w:rsidRDefault="00923375" w:rsidP="004311D9">
            <w:pPr>
              <w:spacing w:line="288" w:lineRule="auto"/>
              <w:jc w:val="center"/>
              <w:rPr>
                <w:b/>
                <w:color w:val="000000"/>
                <w:sz w:val="2"/>
                <w:szCs w:val="2"/>
              </w:rPr>
            </w:pPr>
          </w:p>
          <w:p w:rsidR="00923375" w:rsidRPr="00D13B88" w:rsidRDefault="00923375" w:rsidP="004311D9">
            <w:pPr>
              <w:spacing w:line="288" w:lineRule="auto"/>
              <w:jc w:val="center"/>
              <w:rPr>
                <w:b/>
                <w:color w:val="000000"/>
                <w:sz w:val="2"/>
                <w:szCs w:val="2"/>
              </w:rPr>
            </w:pPr>
          </w:p>
          <w:p w:rsidR="00923375" w:rsidRPr="00D13B88" w:rsidRDefault="00923375" w:rsidP="004311D9">
            <w:pPr>
              <w:spacing w:line="288" w:lineRule="auto"/>
              <w:rPr>
                <w:b/>
                <w:color w:val="000000"/>
                <w:sz w:val="2"/>
                <w:szCs w:val="2"/>
              </w:rPr>
            </w:pPr>
          </w:p>
          <w:p w:rsidR="00923375" w:rsidRPr="00D13B88" w:rsidRDefault="00923375" w:rsidP="004311D9">
            <w:pPr>
              <w:spacing w:line="288" w:lineRule="auto"/>
              <w:jc w:val="center"/>
              <w:rPr>
                <w:b/>
                <w:color w:val="000000"/>
                <w:sz w:val="2"/>
                <w:szCs w:val="2"/>
              </w:rPr>
            </w:pPr>
          </w:p>
          <w:p w:rsidR="00923375" w:rsidRPr="00D13B88" w:rsidRDefault="00923375" w:rsidP="004311D9">
            <w:pPr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13B88">
              <w:rPr>
                <w:b/>
                <w:color w:val="000000"/>
                <w:sz w:val="2"/>
                <w:szCs w:val="2"/>
              </w:rPr>
              <w:t>(đa</w:t>
            </w:r>
          </w:p>
          <w:p w:rsidR="00923375" w:rsidRPr="00D13B88" w:rsidRDefault="00923375" w:rsidP="004311D9">
            <w:pPr>
              <w:spacing w:line="288" w:lineRule="auto"/>
              <w:jc w:val="center"/>
              <w:rPr>
                <w:b/>
                <w:color w:val="000000"/>
                <w:sz w:val="2"/>
                <w:szCs w:val="2"/>
              </w:rPr>
            </w:pPr>
          </w:p>
          <w:p w:rsidR="00923375" w:rsidRPr="00D13B88" w:rsidRDefault="00923375" w:rsidP="004311D9">
            <w:pPr>
              <w:spacing w:line="288" w:lineRule="auto"/>
              <w:jc w:val="center"/>
              <w:rPr>
                <w:b/>
                <w:color w:val="000000"/>
                <w:sz w:val="2"/>
                <w:szCs w:val="2"/>
              </w:rPr>
            </w:pPr>
          </w:p>
          <w:p w:rsidR="00923375" w:rsidRPr="00D13B88" w:rsidRDefault="00923375" w:rsidP="004311D9">
            <w:pPr>
              <w:spacing w:line="288" w:lineRule="auto"/>
              <w:rPr>
                <w:b/>
                <w:color w:val="000000"/>
                <w:sz w:val="2"/>
                <w:szCs w:val="2"/>
              </w:rPr>
            </w:pPr>
          </w:p>
          <w:p w:rsidR="00923375" w:rsidRPr="00D13B88" w:rsidRDefault="00923375" w:rsidP="004311D9">
            <w:pPr>
              <w:spacing w:line="288" w:lineRule="auto"/>
              <w:rPr>
                <w:b/>
                <w:color w:val="000000"/>
                <w:sz w:val="2"/>
                <w:szCs w:val="2"/>
              </w:rPr>
            </w:pPr>
          </w:p>
          <w:p w:rsidR="00923375" w:rsidRPr="00D13B88" w:rsidRDefault="00923375" w:rsidP="004311D9">
            <w:pPr>
              <w:spacing w:line="288" w:lineRule="auto"/>
              <w:rPr>
                <w:b/>
                <w:color w:val="000000"/>
                <w:sz w:val="2"/>
                <w:szCs w:val="2"/>
              </w:rPr>
            </w:pPr>
          </w:p>
          <w:p w:rsidR="00923375" w:rsidRPr="00D13B88" w:rsidRDefault="00923375" w:rsidP="004311D9">
            <w:pPr>
              <w:spacing w:line="288" w:lineRule="auto"/>
              <w:jc w:val="center"/>
              <w:rPr>
                <w:b/>
                <w:color w:val="000000"/>
                <w:sz w:val="2"/>
                <w:szCs w:val="2"/>
              </w:rPr>
            </w:pPr>
          </w:p>
          <w:p w:rsidR="00923375" w:rsidRPr="00D13B88" w:rsidRDefault="00923375" w:rsidP="004311D9">
            <w:pPr>
              <w:spacing w:line="288" w:lineRule="auto"/>
              <w:jc w:val="center"/>
              <w:rPr>
                <w:b/>
                <w:color w:val="000000"/>
                <w:sz w:val="2"/>
                <w:szCs w:val="2"/>
              </w:rPr>
            </w:pPr>
          </w:p>
          <w:p w:rsidR="00923375" w:rsidRPr="00D13B88" w:rsidRDefault="00923375" w:rsidP="004311D9">
            <w:pPr>
              <w:spacing w:line="288" w:lineRule="auto"/>
              <w:jc w:val="center"/>
              <w:rPr>
                <w:b/>
                <w:color w:val="000000"/>
                <w:sz w:val="2"/>
                <w:szCs w:val="2"/>
              </w:rPr>
            </w:pPr>
          </w:p>
          <w:p w:rsidR="00923375" w:rsidRPr="00D13B88" w:rsidRDefault="00923375" w:rsidP="004311D9">
            <w:pPr>
              <w:spacing w:line="288" w:lineRule="auto"/>
              <w:jc w:val="center"/>
              <w:rPr>
                <w:b/>
                <w:color w:val="000000"/>
                <w:sz w:val="2"/>
                <w:szCs w:val="2"/>
              </w:rPr>
            </w:pPr>
          </w:p>
          <w:p w:rsidR="00923375" w:rsidRPr="00D13B88" w:rsidRDefault="00923375" w:rsidP="004311D9">
            <w:pPr>
              <w:spacing w:line="288" w:lineRule="auto"/>
              <w:jc w:val="center"/>
              <w:rPr>
                <w:b/>
                <w:color w:val="000000"/>
                <w:sz w:val="2"/>
                <w:szCs w:val="2"/>
              </w:rPr>
            </w:pPr>
          </w:p>
          <w:p w:rsidR="00923375" w:rsidRPr="00D13B88" w:rsidRDefault="00923375" w:rsidP="004311D9">
            <w:pPr>
              <w:spacing w:line="288" w:lineRule="auto"/>
              <w:jc w:val="center"/>
              <w:rPr>
                <w:b/>
                <w:color w:val="000000"/>
                <w:sz w:val="2"/>
                <w:szCs w:val="2"/>
              </w:rPr>
            </w:pPr>
          </w:p>
          <w:p w:rsidR="00923375" w:rsidRPr="00D13B88" w:rsidRDefault="00923375" w:rsidP="004311D9">
            <w:pPr>
              <w:spacing w:line="288" w:lineRule="auto"/>
              <w:jc w:val="center"/>
              <w:rPr>
                <w:b/>
                <w:color w:val="000000"/>
                <w:sz w:val="2"/>
                <w:szCs w:val="2"/>
              </w:rPr>
            </w:pPr>
          </w:p>
          <w:p w:rsidR="00923375" w:rsidRPr="00D13B88" w:rsidRDefault="00923375" w:rsidP="004311D9">
            <w:pPr>
              <w:spacing w:line="288" w:lineRule="auto"/>
              <w:jc w:val="center"/>
              <w:rPr>
                <w:b/>
                <w:color w:val="000000"/>
                <w:sz w:val="2"/>
                <w:szCs w:val="2"/>
              </w:rPr>
            </w:pPr>
          </w:p>
          <w:p w:rsidR="00923375" w:rsidRPr="00D13B88" w:rsidRDefault="00923375" w:rsidP="004311D9">
            <w:pPr>
              <w:spacing w:line="288" w:lineRule="auto"/>
              <w:jc w:val="center"/>
              <w:rPr>
                <w:b/>
                <w:color w:val="000000"/>
                <w:sz w:val="2"/>
                <w:szCs w:val="2"/>
              </w:rPr>
            </w:pPr>
          </w:p>
          <w:p w:rsidR="00923375" w:rsidRPr="00D13B88" w:rsidRDefault="00923375" w:rsidP="004311D9">
            <w:pPr>
              <w:spacing w:line="288" w:lineRule="auto"/>
              <w:jc w:val="center"/>
              <w:rPr>
                <w:b/>
                <w:color w:val="000000"/>
                <w:sz w:val="2"/>
                <w:szCs w:val="2"/>
              </w:rPr>
            </w:pPr>
          </w:p>
          <w:p w:rsidR="00923375" w:rsidRPr="00D13B88" w:rsidRDefault="00923375" w:rsidP="004311D9">
            <w:pPr>
              <w:spacing w:line="288" w:lineRule="auto"/>
              <w:jc w:val="center"/>
              <w:rPr>
                <w:b/>
                <w:color w:val="000000"/>
                <w:sz w:val="2"/>
                <w:szCs w:val="2"/>
              </w:rPr>
            </w:pPr>
          </w:p>
          <w:p w:rsidR="00923375" w:rsidRPr="00D13B88" w:rsidRDefault="00923375" w:rsidP="004311D9">
            <w:pPr>
              <w:spacing w:line="288" w:lineRule="auto"/>
              <w:jc w:val="center"/>
              <w:rPr>
                <w:b/>
                <w:color w:val="000000"/>
                <w:sz w:val="2"/>
                <w:szCs w:val="2"/>
              </w:rPr>
            </w:pPr>
          </w:p>
          <w:p w:rsidR="00923375" w:rsidRPr="00D13B88" w:rsidRDefault="00923375" w:rsidP="004311D9">
            <w:pPr>
              <w:spacing w:line="288" w:lineRule="auto"/>
              <w:rPr>
                <w:b/>
                <w:color w:val="000000"/>
                <w:sz w:val="2"/>
                <w:szCs w:val="2"/>
              </w:rPr>
            </w:pPr>
          </w:p>
          <w:p w:rsidR="00923375" w:rsidRPr="00D13B88" w:rsidRDefault="00923375" w:rsidP="004311D9">
            <w:pPr>
              <w:spacing w:line="288" w:lineRule="auto"/>
              <w:rPr>
                <w:b/>
                <w:color w:val="000000"/>
                <w:sz w:val="2"/>
                <w:szCs w:val="2"/>
              </w:rPr>
            </w:pPr>
          </w:p>
          <w:p w:rsidR="00923375" w:rsidRPr="00D13B88" w:rsidRDefault="00923375" w:rsidP="004311D9">
            <w:pPr>
              <w:spacing w:line="288" w:lineRule="auto"/>
              <w:rPr>
                <w:b/>
                <w:color w:val="000000"/>
                <w:sz w:val="2"/>
                <w:szCs w:val="2"/>
              </w:rPr>
            </w:pPr>
          </w:p>
          <w:p w:rsidR="00923375" w:rsidRPr="00D13B88" w:rsidRDefault="00923375" w:rsidP="004311D9">
            <w:pPr>
              <w:spacing w:line="288" w:lineRule="auto"/>
              <w:jc w:val="center"/>
              <w:rPr>
                <w:color w:val="000000"/>
                <w:sz w:val="25"/>
                <w:szCs w:val="25"/>
              </w:rPr>
            </w:pPr>
            <w:r w:rsidRPr="00D13B88">
              <w:rPr>
                <w:b/>
                <w:color w:val="000000"/>
                <w:sz w:val="25"/>
                <w:szCs w:val="25"/>
              </w:rPr>
              <w:t>ThS.</w:t>
            </w:r>
            <w:r w:rsidRPr="00D13B88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color w:val="000000"/>
                <w:sz w:val="25"/>
                <w:szCs w:val="25"/>
              </w:rPr>
              <w:t>Võ Xuân Lý</w:t>
            </w:r>
          </w:p>
        </w:tc>
      </w:tr>
    </w:tbl>
    <w:p w:rsidR="00E44B6B" w:rsidRDefault="00E44B6B">
      <w:pPr>
        <w:spacing w:before="240" w:line="288" w:lineRule="auto"/>
        <w:rPr>
          <w:color w:val="000000"/>
          <w:sz w:val="25"/>
          <w:szCs w:val="25"/>
        </w:rPr>
      </w:pPr>
    </w:p>
    <w:sectPr w:rsidR="00E44B6B" w:rsidSect="002B261D">
      <w:footerReference w:type="even" r:id="rId10"/>
      <w:pgSz w:w="11909" w:h="16834" w:code="9"/>
      <w:pgMar w:top="851" w:right="851" w:bottom="567" w:left="1701" w:header="284" w:footer="3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B0" w:rsidRDefault="00D22DB0">
      <w:r>
        <w:separator/>
      </w:r>
    </w:p>
  </w:endnote>
  <w:endnote w:type="continuationSeparator" w:id="0">
    <w:p w:rsidR="00D22DB0" w:rsidRDefault="00D2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6B" w:rsidRDefault="001366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44B6B" w:rsidRDefault="00E44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B0" w:rsidRDefault="00D22DB0">
      <w:r>
        <w:separator/>
      </w:r>
    </w:p>
  </w:footnote>
  <w:footnote w:type="continuationSeparator" w:id="0">
    <w:p w:rsidR="00D22DB0" w:rsidRDefault="00D2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7BFB"/>
    <w:multiLevelType w:val="hybridMultilevel"/>
    <w:tmpl w:val="DCBE10F2"/>
    <w:lvl w:ilvl="0" w:tplc="B2B2C6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4B6B"/>
    <w:rsid w:val="00136652"/>
    <w:rsid w:val="002B261D"/>
    <w:rsid w:val="002E66CE"/>
    <w:rsid w:val="00505440"/>
    <w:rsid w:val="007728DE"/>
    <w:rsid w:val="008503F1"/>
    <w:rsid w:val="00923375"/>
    <w:rsid w:val="00AB5D75"/>
    <w:rsid w:val="00AD5780"/>
    <w:rsid w:val="00AE12B4"/>
    <w:rsid w:val="00D22DB0"/>
    <w:rsid w:val="00D945B1"/>
    <w:rsid w:val="00E4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4A3987-A414-4556-923F-52FE3E6F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ind w:left="-1134"/>
      <w:jc w:val="center"/>
      <w:outlineLvl w:val="5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ngtamdaotaothuchanh@utc2.edu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otaothuchanh@utc2.edu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UTC2Centerfor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utc2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HANGTT</cp:lastModifiedBy>
  <cp:revision>7</cp:revision>
  <cp:lastPrinted>2019-09-19T06:46:00Z</cp:lastPrinted>
  <dcterms:created xsi:type="dcterms:W3CDTF">2018-04-20T02:18:00Z</dcterms:created>
  <dcterms:modified xsi:type="dcterms:W3CDTF">2019-09-19T09:34:00Z</dcterms:modified>
</cp:coreProperties>
</file>