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FD" w:rsidRDefault="00450CD3" w:rsidP="002841FD">
      <w:pPr>
        <w:rPr>
          <w:sz w:val="26"/>
          <w:szCs w:val="26"/>
        </w:rPr>
      </w:pPr>
      <w:r>
        <w:rPr>
          <w:sz w:val="26"/>
          <w:szCs w:val="26"/>
        </w:rPr>
        <w:t xml:space="preserve">   </w:t>
      </w:r>
      <w:r w:rsidR="002841FD">
        <w:rPr>
          <w:sz w:val="26"/>
          <w:szCs w:val="26"/>
        </w:rPr>
        <w:t xml:space="preserve">    </w:t>
      </w:r>
      <w:r>
        <w:rPr>
          <w:sz w:val="26"/>
          <w:szCs w:val="26"/>
        </w:rPr>
        <w:t xml:space="preserve"> TRƯỜNG ĐẠI HỌC GTVT</w:t>
      </w:r>
      <w:r>
        <w:rPr>
          <w:sz w:val="26"/>
          <w:szCs w:val="26"/>
        </w:rPr>
        <w:tab/>
      </w:r>
      <w:r>
        <w:rPr>
          <w:sz w:val="26"/>
          <w:szCs w:val="26"/>
        </w:rPr>
        <w:tab/>
      </w:r>
      <w:r w:rsidR="002841FD">
        <w:rPr>
          <w:sz w:val="26"/>
          <w:szCs w:val="26"/>
        </w:rPr>
        <w:t xml:space="preserve">  </w:t>
      </w:r>
      <w:r w:rsidRPr="00092167">
        <w:rPr>
          <w:sz w:val="26"/>
          <w:szCs w:val="26"/>
        </w:rPr>
        <w:t>CỘNG HOÀ XÃ HỘI CHỦ NGHĨA VIỆT NAM</w:t>
      </w:r>
    </w:p>
    <w:p w:rsidR="00450CD3" w:rsidRPr="00B771ED" w:rsidRDefault="002841FD" w:rsidP="002841FD">
      <w:pPr>
        <w:rPr>
          <w:sz w:val="26"/>
          <w:szCs w:val="26"/>
        </w:rPr>
      </w:pPr>
      <w:r>
        <w:rPr>
          <w:sz w:val="26"/>
          <w:szCs w:val="26"/>
        </w:rPr>
        <w:t>PHÂN HIỆU TẠI TP. HỒ CHÍ MINH</w:t>
      </w:r>
      <w:r w:rsidR="00450CD3" w:rsidRPr="00B771ED">
        <w:rPr>
          <w:sz w:val="26"/>
          <w:szCs w:val="26"/>
        </w:rPr>
        <w:t xml:space="preserve">               </w:t>
      </w:r>
      <w:r w:rsidR="00450CD3">
        <w:rPr>
          <w:sz w:val="26"/>
          <w:szCs w:val="26"/>
        </w:rPr>
        <w:t xml:space="preserve">    </w:t>
      </w:r>
      <w:r w:rsidR="00450CD3" w:rsidRPr="00B771ED">
        <w:rPr>
          <w:sz w:val="26"/>
          <w:szCs w:val="26"/>
        </w:rPr>
        <w:t xml:space="preserve">  Độc lập - Tự do - Hạnh phúc</w:t>
      </w:r>
    </w:p>
    <w:p w:rsidR="00450CD3" w:rsidRPr="00B771ED" w:rsidRDefault="00ED1241" w:rsidP="002841FD">
      <w:pPr>
        <w:spacing w:before="240"/>
        <w:ind w:firstLineChars="100" w:firstLine="280"/>
        <w:jc w:val="both"/>
        <w:rPr>
          <w:i/>
          <w:sz w:val="26"/>
          <w:szCs w:val="26"/>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8890</wp:posOffset>
                </wp:positionV>
                <wp:extent cx="1526540" cy="0"/>
                <wp:effectExtent l="14605" t="8890" r="1143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7pt" to="14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UT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" strokeweight="1pt"/>
            </w:pict>
          </mc:Fallback>
        </mc:AlternateContent>
      </w:r>
      <w:r>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3455035</wp:posOffset>
                </wp:positionH>
                <wp:positionV relativeFrom="paragraph">
                  <wp:posOffset>37465</wp:posOffset>
                </wp:positionV>
                <wp:extent cx="1836420" cy="0"/>
                <wp:effectExtent l="6985" t="8890" r="1397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05pt,2.95pt" to="41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XP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" strokeweight="1pt"/>
            </w:pict>
          </mc:Fallback>
        </mc:AlternateContent>
      </w:r>
      <w:r w:rsidR="00454149">
        <w:rPr>
          <w:sz w:val="26"/>
          <w:szCs w:val="26"/>
        </w:rPr>
        <w:t xml:space="preserve"> </w:t>
      </w:r>
      <w:r w:rsidR="00450CD3" w:rsidRPr="00B771ED">
        <w:rPr>
          <w:sz w:val="26"/>
          <w:szCs w:val="26"/>
        </w:rPr>
        <w:t>Số</w:t>
      </w:r>
      <w:r w:rsidR="00441515">
        <w:rPr>
          <w:sz w:val="26"/>
          <w:szCs w:val="26"/>
        </w:rPr>
        <w:t xml:space="preserve">: </w:t>
      </w:r>
      <w:r w:rsidR="00485147">
        <w:rPr>
          <w:sz w:val="26"/>
          <w:szCs w:val="26"/>
        </w:rPr>
        <w:t xml:space="preserve"> </w:t>
      </w:r>
      <w:r w:rsidR="00264BA5">
        <w:rPr>
          <w:sz w:val="26"/>
          <w:szCs w:val="26"/>
        </w:rPr>
        <w:t>894</w:t>
      </w:r>
      <w:r w:rsidR="002841FD">
        <w:rPr>
          <w:sz w:val="26"/>
          <w:szCs w:val="26"/>
        </w:rPr>
        <w:t>/</w:t>
      </w:r>
      <w:r w:rsidR="00450CD3">
        <w:rPr>
          <w:sz w:val="26"/>
          <w:szCs w:val="26"/>
        </w:rPr>
        <w:t>TB-ĐHGTVT</w:t>
      </w:r>
      <w:r w:rsidR="002841FD">
        <w:rPr>
          <w:sz w:val="26"/>
          <w:szCs w:val="26"/>
        </w:rPr>
        <w:t>-PH.HCM</w:t>
      </w:r>
      <w:r w:rsidR="00450CD3">
        <w:rPr>
          <w:sz w:val="26"/>
          <w:szCs w:val="26"/>
        </w:rPr>
        <w:t xml:space="preserve">          </w:t>
      </w:r>
      <w:r w:rsidR="00450CD3">
        <w:rPr>
          <w:i/>
          <w:sz w:val="26"/>
          <w:szCs w:val="26"/>
        </w:rPr>
        <w:t xml:space="preserve"> </w:t>
      </w:r>
      <w:r w:rsidR="002841FD">
        <w:rPr>
          <w:i/>
          <w:sz w:val="26"/>
          <w:szCs w:val="26"/>
        </w:rPr>
        <w:t xml:space="preserve">  </w:t>
      </w:r>
      <w:r w:rsidR="00450CD3">
        <w:rPr>
          <w:i/>
          <w:sz w:val="26"/>
          <w:szCs w:val="26"/>
        </w:rPr>
        <w:t xml:space="preserve"> </w:t>
      </w:r>
      <w:r w:rsidR="002841FD">
        <w:rPr>
          <w:i/>
          <w:sz w:val="26"/>
          <w:szCs w:val="26"/>
        </w:rPr>
        <w:t>Tp. Hồ Chí Minh</w:t>
      </w:r>
      <w:r w:rsidR="00450CD3" w:rsidRPr="00B771ED">
        <w:rPr>
          <w:i/>
          <w:sz w:val="26"/>
          <w:szCs w:val="26"/>
        </w:rPr>
        <w:t>,</w:t>
      </w:r>
      <w:r w:rsidR="00450CD3">
        <w:rPr>
          <w:i/>
          <w:sz w:val="26"/>
          <w:szCs w:val="26"/>
        </w:rPr>
        <w:t xml:space="preserve"> ngày</w:t>
      </w:r>
      <w:r w:rsidR="00485147">
        <w:rPr>
          <w:i/>
          <w:sz w:val="26"/>
          <w:szCs w:val="26"/>
        </w:rPr>
        <w:t xml:space="preserve"> </w:t>
      </w:r>
      <w:r w:rsidR="00264BA5">
        <w:rPr>
          <w:i/>
          <w:sz w:val="26"/>
          <w:szCs w:val="26"/>
        </w:rPr>
        <w:t>02</w:t>
      </w:r>
      <w:r w:rsidR="002841FD">
        <w:rPr>
          <w:i/>
          <w:sz w:val="26"/>
          <w:szCs w:val="26"/>
        </w:rPr>
        <w:t xml:space="preserve"> </w:t>
      </w:r>
      <w:r w:rsidR="00450CD3" w:rsidRPr="00B771ED">
        <w:rPr>
          <w:i/>
          <w:sz w:val="26"/>
          <w:szCs w:val="26"/>
        </w:rPr>
        <w:t>tháng</w:t>
      </w:r>
      <w:r w:rsidR="00264BA5">
        <w:rPr>
          <w:i/>
          <w:sz w:val="26"/>
          <w:szCs w:val="26"/>
        </w:rPr>
        <w:t xml:space="preserve"> 05</w:t>
      </w:r>
      <w:r w:rsidR="00450CD3" w:rsidRPr="00B771ED">
        <w:rPr>
          <w:i/>
          <w:sz w:val="26"/>
          <w:szCs w:val="26"/>
        </w:rPr>
        <w:t xml:space="preserve"> năm 201</w:t>
      </w:r>
      <w:r w:rsidR="00485147">
        <w:rPr>
          <w:i/>
          <w:sz w:val="26"/>
          <w:szCs w:val="26"/>
        </w:rPr>
        <w:t>8</w:t>
      </w:r>
    </w:p>
    <w:p w:rsidR="00450CD3" w:rsidRPr="001C39CC" w:rsidRDefault="00450CD3" w:rsidP="00450CD3">
      <w:pPr>
        <w:rPr>
          <w:sz w:val="20"/>
        </w:rPr>
      </w:pPr>
    </w:p>
    <w:p w:rsidR="00450CD3" w:rsidRPr="00A817E9" w:rsidRDefault="00450CD3" w:rsidP="002841FD">
      <w:pPr>
        <w:spacing w:before="240"/>
        <w:jc w:val="center"/>
        <w:rPr>
          <w:b/>
          <w:sz w:val="32"/>
        </w:rPr>
      </w:pPr>
      <w:r>
        <w:rPr>
          <w:b/>
          <w:sz w:val="36"/>
        </w:rPr>
        <w:t>THÔNG BÁO</w:t>
      </w:r>
      <w:bookmarkStart w:id="0" w:name="_GoBack"/>
      <w:bookmarkEnd w:id="0"/>
    </w:p>
    <w:p w:rsidR="00450CD3" w:rsidRPr="00E20106" w:rsidRDefault="00ED1241" w:rsidP="00E20106">
      <w:pPr>
        <w:spacing w:before="120" w:after="120" w:line="312" w:lineRule="auto"/>
        <w:jc w:val="center"/>
        <w:rPr>
          <w:sz w:val="25"/>
          <w:szCs w:val="25"/>
        </w:rPr>
      </w:pPr>
      <w:r>
        <w:rPr>
          <w:noProof/>
          <w:sz w:val="25"/>
          <w:szCs w:val="25"/>
          <w:lang w:val="vi-VN" w:eastAsia="vi-VN"/>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537210</wp:posOffset>
                </wp:positionV>
                <wp:extent cx="2320925" cy="0"/>
                <wp:effectExtent l="9525" t="13335" r="1270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0.75pt;margin-top:42.3pt;width:18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j5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XOMFBmg&#10;RY97r2NkVITyjMaVYFWrrQ0J0qN6Nk+a/nBI6bonquPR+OVkwDcLHskbl3BxBoLsxi+agQ0B/Fir&#10;Y2uHAAlVQMfYktOtJfzoEYXH/C5P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"/>
            </w:pict>
          </mc:Fallback>
        </mc:AlternateContent>
      </w:r>
      <w:r w:rsidR="00450CD3" w:rsidRPr="00E20106">
        <w:rPr>
          <w:sz w:val="25"/>
          <w:szCs w:val="25"/>
        </w:rPr>
        <w:t>V/v</w:t>
      </w:r>
      <w:r w:rsidR="000401EA">
        <w:rPr>
          <w:sz w:val="25"/>
          <w:szCs w:val="25"/>
        </w:rPr>
        <w:t xml:space="preserve"> x</w:t>
      </w:r>
      <w:r w:rsidR="00450CD3" w:rsidRPr="00E20106">
        <w:rPr>
          <w:sz w:val="25"/>
          <w:szCs w:val="25"/>
        </w:rPr>
        <w:t>ét</w:t>
      </w:r>
      <w:r w:rsidR="000401EA" w:rsidRPr="000401EA">
        <w:rPr>
          <w:sz w:val="25"/>
          <w:szCs w:val="25"/>
        </w:rPr>
        <w:t xml:space="preserve"> </w:t>
      </w:r>
      <w:r w:rsidR="000401EA">
        <w:rPr>
          <w:sz w:val="25"/>
          <w:szCs w:val="25"/>
        </w:rPr>
        <w:t>học tiếp,</w:t>
      </w:r>
      <w:r w:rsidR="00450CD3" w:rsidRPr="00E20106">
        <w:rPr>
          <w:sz w:val="25"/>
          <w:szCs w:val="25"/>
        </w:rPr>
        <w:t xml:space="preserve"> thôi học, </w:t>
      </w:r>
      <w:r w:rsidR="00850DE8">
        <w:rPr>
          <w:sz w:val="25"/>
          <w:szCs w:val="25"/>
        </w:rPr>
        <w:t>tạm ngừng học</w:t>
      </w:r>
      <w:r w:rsidR="000401EA">
        <w:rPr>
          <w:sz w:val="25"/>
          <w:szCs w:val="25"/>
        </w:rPr>
        <w:t xml:space="preserve"> </w:t>
      </w:r>
      <w:r w:rsidR="00450CD3" w:rsidRPr="00E20106">
        <w:rPr>
          <w:sz w:val="25"/>
          <w:szCs w:val="25"/>
        </w:rPr>
        <w:t xml:space="preserve">cho sinh viên hệ VLVH tại </w:t>
      </w:r>
      <w:r w:rsidR="000401EA">
        <w:rPr>
          <w:sz w:val="25"/>
          <w:szCs w:val="25"/>
        </w:rPr>
        <w:t>Phân hiệu</w:t>
      </w:r>
      <w:r w:rsidR="00450CD3" w:rsidRPr="00E20106">
        <w:rPr>
          <w:sz w:val="25"/>
          <w:szCs w:val="25"/>
        </w:rPr>
        <w:t xml:space="preserve"> và tại các đơn vị liên kết đào tạo năm học 201</w:t>
      </w:r>
      <w:r w:rsidR="00485147">
        <w:rPr>
          <w:sz w:val="25"/>
          <w:szCs w:val="25"/>
        </w:rPr>
        <w:t>6</w:t>
      </w:r>
      <w:r w:rsidR="001C5978" w:rsidRPr="00E20106">
        <w:rPr>
          <w:sz w:val="25"/>
          <w:szCs w:val="25"/>
        </w:rPr>
        <w:t xml:space="preserve"> </w:t>
      </w:r>
      <w:r w:rsidR="00450CD3" w:rsidRPr="00E20106">
        <w:rPr>
          <w:sz w:val="25"/>
          <w:szCs w:val="25"/>
        </w:rPr>
        <w:t>-</w:t>
      </w:r>
      <w:r w:rsidR="001C5978" w:rsidRPr="00E20106">
        <w:rPr>
          <w:sz w:val="25"/>
          <w:szCs w:val="25"/>
        </w:rPr>
        <w:t xml:space="preserve"> </w:t>
      </w:r>
      <w:r w:rsidR="00450CD3" w:rsidRPr="00E20106">
        <w:rPr>
          <w:sz w:val="25"/>
          <w:szCs w:val="25"/>
        </w:rPr>
        <w:t>201</w:t>
      </w:r>
      <w:r w:rsidR="00485147">
        <w:rPr>
          <w:sz w:val="25"/>
          <w:szCs w:val="25"/>
        </w:rPr>
        <w:t>7</w:t>
      </w:r>
    </w:p>
    <w:p w:rsidR="00450CD3" w:rsidRPr="001C39CC" w:rsidRDefault="00450CD3" w:rsidP="00450CD3">
      <w:pPr>
        <w:jc w:val="center"/>
        <w:rPr>
          <w:sz w:val="28"/>
          <w:szCs w:val="26"/>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20"/>
      </w:tblGrid>
      <w:tr w:rsidR="00450CD3" w:rsidRPr="00F2616B" w:rsidTr="007018B9">
        <w:tc>
          <w:tcPr>
            <w:tcW w:w="1560" w:type="dxa"/>
          </w:tcPr>
          <w:p w:rsidR="00450CD3" w:rsidRPr="00F2616B" w:rsidRDefault="00450CD3" w:rsidP="007018B9">
            <w:pPr>
              <w:spacing w:line="26" w:lineRule="atLeast"/>
              <w:rPr>
                <w:sz w:val="26"/>
                <w:szCs w:val="26"/>
                <w:u w:val="single"/>
              </w:rPr>
            </w:pPr>
            <w:r w:rsidRPr="00F2616B">
              <w:rPr>
                <w:sz w:val="26"/>
                <w:szCs w:val="26"/>
                <w:u w:val="single"/>
              </w:rPr>
              <w:t>Kính gửi:</w:t>
            </w:r>
          </w:p>
        </w:tc>
        <w:tc>
          <w:tcPr>
            <w:tcW w:w="7620" w:type="dxa"/>
          </w:tcPr>
          <w:p w:rsidR="0081262D" w:rsidRPr="00F2616B" w:rsidRDefault="00450CD3" w:rsidP="00450CD3">
            <w:pPr>
              <w:pStyle w:val="ListParagraph"/>
              <w:numPr>
                <w:ilvl w:val="0"/>
                <w:numId w:val="1"/>
              </w:numPr>
              <w:spacing w:line="26" w:lineRule="atLeast"/>
              <w:rPr>
                <w:sz w:val="26"/>
                <w:szCs w:val="26"/>
              </w:rPr>
            </w:pPr>
            <w:r w:rsidRPr="00F2616B">
              <w:rPr>
                <w:sz w:val="26"/>
                <w:szCs w:val="26"/>
              </w:rPr>
              <w:t xml:space="preserve">Các </w:t>
            </w:r>
            <w:r w:rsidR="00F2616B">
              <w:rPr>
                <w:sz w:val="26"/>
                <w:szCs w:val="26"/>
              </w:rPr>
              <w:t>Khoa, Bộ môn trực thuộc;</w:t>
            </w:r>
          </w:p>
          <w:p w:rsidR="00C8184B" w:rsidRPr="00F2616B" w:rsidRDefault="00F2616B" w:rsidP="00C8184B">
            <w:pPr>
              <w:pStyle w:val="ListParagraph"/>
              <w:numPr>
                <w:ilvl w:val="0"/>
                <w:numId w:val="1"/>
              </w:numPr>
              <w:spacing w:line="26" w:lineRule="atLeast"/>
              <w:rPr>
                <w:sz w:val="26"/>
                <w:szCs w:val="26"/>
              </w:rPr>
            </w:pPr>
            <w:r>
              <w:rPr>
                <w:sz w:val="26"/>
                <w:szCs w:val="26"/>
              </w:rPr>
              <w:t>Các đơn vị liên kết đào tạo;</w:t>
            </w:r>
          </w:p>
          <w:p w:rsidR="00450CD3" w:rsidRPr="00F2616B" w:rsidRDefault="00F2616B" w:rsidP="00485147">
            <w:pPr>
              <w:pStyle w:val="ListParagraph"/>
              <w:numPr>
                <w:ilvl w:val="0"/>
                <w:numId w:val="1"/>
              </w:numPr>
              <w:spacing w:line="26" w:lineRule="atLeast"/>
              <w:rPr>
                <w:sz w:val="26"/>
                <w:szCs w:val="26"/>
              </w:rPr>
            </w:pPr>
            <w:r>
              <w:rPr>
                <w:sz w:val="26"/>
                <w:szCs w:val="26"/>
              </w:rPr>
              <w:t>Sinh viên các</w:t>
            </w:r>
            <w:r w:rsidR="00450CD3" w:rsidRPr="00F2616B">
              <w:rPr>
                <w:sz w:val="26"/>
                <w:szCs w:val="26"/>
              </w:rPr>
              <w:t xml:space="preserve"> lớp hệ VLVH K</w:t>
            </w:r>
            <w:r>
              <w:rPr>
                <w:sz w:val="26"/>
                <w:szCs w:val="26"/>
              </w:rPr>
              <w:t>55</w:t>
            </w:r>
            <w:r w:rsidR="00485147">
              <w:rPr>
                <w:sz w:val="26"/>
                <w:szCs w:val="26"/>
              </w:rPr>
              <w:t>, K57</w:t>
            </w:r>
          </w:p>
        </w:tc>
      </w:tr>
    </w:tbl>
    <w:p w:rsidR="00450CD3" w:rsidRPr="00450CD3" w:rsidRDefault="00450CD3" w:rsidP="00450CD3">
      <w:pPr>
        <w:spacing w:line="26" w:lineRule="atLeast"/>
        <w:jc w:val="center"/>
        <w:rPr>
          <w:sz w:val="12"/>
        </w:rPr>
      </w:pPr>
    </w:p>
    <w:p w:rsidR="00FC54FF" w:rsidRDefault="00450CD3" w:rsidP="00FC54FF">
      <w:pPr>
        <w:spacing w:before="240" w:line="312" w:lineRule="auto"/>
        <w:jc w:val="both"/>
        <w:rPr>
          <w:sz w:val="26"/>
          <w:szCs w:val="26"/>
        </w:rPr>
      </w:pPr>
      <w:r>
        <w:rPr>
          <w:sz w:val="28"/>
        </w:rPr>
        <w:tab/>
      </w:r>
      <w:r w:rsidRPr="004512CD">
        <w:rPr>
          <w:sz w:val="26"/>
          <w:szCs w:val="26"/>
        </w:rPr>
        <w:t>Căn cứ Quyết định số 36/2007/QĐ-BGDĐT ngày 28/6/2007 của Bộ trưởng Bộ Giáo dục &amp; Đào tạo v/v Ban hành quy chế đào tạo đại học và cao đẳng hệ Vừa làm Vừa học;</w:t>
      </w:r>
    </w:p>
    <w:p w:rsidR="00FC54FF" w:rsidRPr="004512CD" w:rsidRDefault="00FC54FF" w:rsidP="004512CD">
      <w:pPr>
        <w:spacing w:line="312" w:lineRule="auto"/>
        <w:jc w:val="both"/>
        <w:rPr>
          <w:sz w:val="26"/>
          <w:szCs w:val="26"/>
        </w:rPr>
      </w:pPr>
      <w:r>
        <w:rPr>
          <w:sz w:val="26"/>
          <w:szCs w:val="26"/>
        </w:rPr>
        <w:tab/>
        <w:t xml:space="preserve">Căn cứ Thông báo số </w:t>
      </w:r>
      <w:r w:rsidR="00485147">
        <w:rPr>
          <w:sz w:val="26"/>
          <w:szCs w:val="26"/>
        </w:rPr>
        <w:t>667/TB-ĐHGTVT ngày 1</w:t>
      </w:r>
      <w:r>
        <w:rPr>
          <w:sz w:val="26"/>
          <w:szCs w:val="26"/>
        </w:rPr>
        <w:t>3/</w:t>
      </w:r>
      <w:r w:rsidR="00485147">
        <w:rPr>
          <w:sz w:val="26"/>
          <w:szCs w:val="26"/>
        </w:rPr>
        <w:t>10</w:t>
      </w:r>
      <w:r>
        <w:rPr>
          <w:sz w:val="26"/>
          <w:szCs w:val="26"/>
        </w:rPr>
        <w:t>/2017 của Trường Đại học Giao thông Vận tải về việc xét thôi học, dừng học, lên lớp cho sinh viên hệ VLVH tại trường và tại các đơn vị liên kết đào tạo năm học 201</w:t>
      </w:r>
      <w:r w:rsidR="00485147">
        <w:rPr>
          <w:sz w:val="26"/>
          <w:szCs w:val="26"/>
        </w:rPr>
        <w:t>6</w:t>
      </w:r>
      <w:r>
        <w:rPr>
          <w:sz w:val="26"/>
          <w:szCs w:val="26"/>
        </w:rPr>
        <w:t>-201</w:t>
      </w:r>
      <w:r w:rsidR="00485147">
        <w:rPr>
          <w:sz w:val="26"/>
          <w:szCs w:val="26"/>
        </w:rPr>
        <w:t>7</w:t>
      </w:r>
      <w:r>
        <w:rPr>
          <w:sz w:val="26"/>
          <w:szCs w:val="26"/>
        </w:rPr>
        <w:t>;</w:t>
      </w:r>
    </w:p>
    <w:p w:rsidR="00450CD3" w:rsidRPr="004512CD" w:rsidRDefault="00450CD3" w:rsidP="00485147">
      <w:pPr>
        <w:spacing w:after="120" w:line="312" w:lineRule="auto"/>
        <w:ind w:firstLine="720"/>
        <w:jc w:val="both"/>
        <w:rPr>
          <w:sz w:val="26"/>
          <w:szCs w:val="26"/>
        </w:rPr>
      </w:pPr>
      <w:r w:rsidRPr="004512CD">
        <w:rPr>
          <w:sz w:val="26"/>
          <w:szCs w:val="26"/>
        </w:rPr>
        <w:t>Căn cứ vào kết quả học tập c</w:t>
      </w:r>
      <w:r w:rsidR="00FC54FF">
        <w:rPr>
          <w:sz w:val="26"/>
          <w:szCs w:val="26"/>
        </w:rPr>
        <w:t>ủa sinh viên hệ Vừa làm Vừa học,</w:t>
      </w:r>
    </w:p>
    <w:p w:rsidR="00405204" w:rsidRDefault="00450CD3" w:rsidP="004512CD">
      <w:pPr>
        <w:spacing w:line="312" w:lineRule="auto"/>
        <w:jc w:val="both"/>
        <w:rPr>
          <w:sz w:val="26"/>
          <w:szCs w:val="26"/>
        </w:rPr>
      </w:pPr>
      <w:r w:rsidRPr="004512CD">
        <w:rPr>
          <w:sz w:val="26"/>
          <w:szCs w:val="26"/>
        </w:rPr>
        <w:tab/>
        <w:t>Nhà trường quy định điều kiện xét thôi học, dừng học, lên lớp năm học 201</w:t>
      </w:r>
      <w:r w:rsidR="00485147">
        <w:rPr>
          <w:sz w:val="26"/>
          <w:szCs w:val="26"/>
        </w:rPr>
        <w:t>6</w:t>
      </w:r>
      <w:r w:rsidRPr="004512CD">
        <w:rPr>
          <w:sz w:val="26"/>
          <w:szCs w:val="26"/>
        </w:rPr>
        <w:t xml:space="preserve"> – 201</w:t>
      </w:r>
      <w:r w:rsidR="00485147">
        <w:rPr>
          <w:sz w:val="26"/>
          <w:szCs w:val="26"/>
        </w:rPr>
        <w:t>7</w:t>
      </w:r>
      <w:r w:rsidRPr="004512CD">
        <w:rPr>
          <w:sz w:val="26"/>
          <w:szCs w:val="26"/>
        </w:rPr>
        <w:t xml:space="preserve"> đối với sinh viên hệ VLVH K5</w:t>
      </w:r>
      <w:r w:rsidR="00FC54FF">
        <w:rPr>
          <w:sz w:val="26"/>
          <w:szCs w:val="26"/>
        </w:rPr>
        <w:t>5</w:t>
      </w:r>
      <w:r w:rsidR="00485147">
        <w:rPr>
          <w:sz w:val="26"/>
          <w:szCs w:val="26"/>
        </w:rPr>
        <w:t>, K57</w:t>
      </w:r>
      <w:r w:rsidRPr="004512CD">
        <w:rPr>
          <w:sz w:val="26"/>
          <w:szCs w:val="26"/>
        </w:rPr>
        <w:t xml:space="preserve"> như sau:</w:t>
      </w:r>
    </w:p>
    <w:p w:rsidR="004B2F6A" w:rsidRPr="004B2F6A" w:rsidRDefault="00FC54FF" w:rsidP="004B2F6A">
      <w:pPr>
        <w:pStyle w:val="ListParagraph"/>
        <w:numPr>
          <w:ilvl w:val="0"/>
          <w:numId w:val="2"/>
        </w:numPr>
        <w:spacing w:before="120" w:after="120" w:line="312" w:lineRule="auto"/>
        <w:jc w:val="both"/>
        <w:rPr>
          <w:b/>
          <w:sz w:val="26"/>
          <w:szCs w:val="26"/>
        </w:rPr>
      </w:pPr>
      <w:r>
        <w:rPr>
          <w:b/>
          <w:sz w:val="26"/>
          <w:szCs w:val="26"/>
        </w:rPr>
        <w:t>Học kỳ</w:t>
      </w:r>
      <w:r w:rsidR="004B2F6A" w:rsidRPr="004B2F6A">
        <w:rPr>
          <w:b/>
          <w:sz w:val="26"/>
          <w:szCs w:val="26"/>
        </w:rPr>
        <w:t xml:space="preserve"> xét:</w:t>
      </w:r>
    </w:p>
    <w:p w:rsidR="004B2F6A" w:rsidRDefault="004B2F6A" w:rsidP="004B2F6A">
      <w:pPr>
        <w:pStyle w:val="ListParagraph"/>
        <w:numPr>
          <w:ilvl w:val="1"/>
          <w:numId w:val="2"/>
        </w:numPr>
        <w:spacing w:before="120" w:after="120" w:line="312" w:lineRule="auto"/>
        <w:jc w:val="both"/>
        <w:rPr>
          <w:sz w:val="26"/>
          <w:szCs w:val="26"/>
        </w:rPr>
      </w:pPr>
      <w:r>
        <w:rPr>
          <w:sz w:val="26"/>
          <w:szCs w:val="26"/>
        </w:rPr>
        <w:t>Khóa 5</w:t>
      </w:r>
      <w:r w:rsidR="00FC54FF">
        <w:rPr>
          <w:sz w:val="26"/>
          <w:szCs w:val="26"/>
        </w:rPr>
        <w:t>5</w:t>
      </w:r>
      <w:r>
        <w:rPr>
          <w:sz w:val="26"/>
          <w:szCs w:val="26"/>
        </w:rPr>
        <w:t xml:space="preserve">: Xét Học kỳ </w:t>
      </w:r>
      <w:r w:rsidR="00485147">
        <w:rPr>
          <w:sz w:val="26"/>
          <w:szCs w:val="26"/>
        </w:rPr>
        <w:t>5</w:t>
      </w:r>
      <w:r>
        <w:rPr>
          <w:sz w:val="26"/>
          <w:szCs w:val="26"/>
        </w:rPr>
        <w:t xml:space="preserve"> + Học kỳ </w:t>
      </w:r>
      <w:r w:rsidR="00485147">
        <w:rPr>
          <w:sz w:val="26"/>
          <w:szCs w:val="26"/>
        </w:rPr>
        <w:t>6</w:t>
      </w:r>
      <w:r w:rsidR="001C5978">
        <w:rPr>
          <w:sz w:val="26"/>
          <w:szCs w:val="26"/>
        </w:rPr>
        <w:t xml:space="preserve"> (</w:t>
      </w:r>
      <w:r w:rsidR="007018B9">
        <w:rPr>
          <w:sz w:val="26"/>
          <w:szCs w:val="26"/>
        </w:rPr>
        <w:t>theo k</w:t>
      </w:r>
      <w:r w:rsidR="001C5978">
        <w:rPr>
          <w:sz w:val="26"/>
          <w:szCs w:val="26"/>
        </w:rPr>
        <w:t>hóa học)</w:t>
      </w:r>
    </w:p>
    <w:p w:rsidR="00485147" w:rsidRDefault="00485147" w:rsidP="00485147">
      <w:pPr>
        <w:pStyle w:val="ListParagraph"/>
        <w:numPr>
          <w:ilvl w:val="1"/>
          <w:numId w:val="2"/>
        </w:numPr>
        <w:spacing w:before="120" w:after="120" w:line="312" w:lineRule="auto"/>
        <w:jc w:val="both"/>
        <w:rPr>
          <w:sz w:val="26"/>
          <w:szCs w:val="26"/>
        </w:rPr>
      </w:pPr>
      <w:r>
        <w:rPr>
          <w:sz w:val="26"/>
          <w:szCs w:val="26"/>
        </w:rPr>
        <w:t>Khóa 57: Xét Học kỳ 1 + Học kỳ 2 (theo khóa học)</w:t>
      </w:r>
    </w:p>
    <w:p w:rsidR="00825D2D" w:rsidRPr="00825D2D" w:rsidRDefault="00450CD3" w:rsidP="00825D2D">
      <w:pPr>
        <w:pStyle w:val="ListParagraph"/>
        <w:numPr>
          <w:ilvl w:val="0"/>
          <w:numId w:val="2"/>
        </w:numPr>
        <w:spacing w:before="120" w:after="120" w:line="312" w:lineRule="auto"/>
        <w:jc w:val="both"/>
        <w:rPr>
          <w:b/>
          <w:sz w:val="26"/>
          <w:szCs w:val="26"/>
        </w:rPr>
      </w:pPr>
      <w:r w:rsidRPr="004B2F6A">
        <w:rPr>
          <w:b/>
          <w:sz w:val="26"/>
          <w:szCs w:val="26"/>
        </w:rPr>
        <w:t>Sinh viên bị buộc thôi học nếu thuộc mộ</w:t>
      </w:r>
      <w:r w:rsidR="004B2F6A" w:rsidRPr="004B2F6A">
        <w:rPr>
          <w:b/>
          <w:sz w:val="26"/>
          <w:szCs w:val="26"/>
        </w:rPr>
        <w:t xml:space="preserve">t trong </w:t>
      </w:r>
      <w:r w:rsidR="00825D2D">
        <w:rPr>
          <w:b/>
          <w:sz w:val="26"/>
          <w:szCs w:val="26"/>
        </w:rPr>
        <w:t>ba</w:t>
      </w:r>
      <w:r w:rsidR="004B2F6A" w:rsidRPr="004B2F6A">
        <w:rPr>
          <w:b/>
          <w:sz w:val="26"/>
          <w:szCs w:val="26"/>
        </w:rPr>
        <w:t xml:space="preserve"> điều kiện sau:</w:t>
      </w:r>
    </w:p>
    <w:p w:rsidR="00450CD3" w:rsidRPr="004512CD" w:rsidRDefault="004512CD" w:rsidP="004512CD">
      <w:pPr>
        <w:pStyle w:val="ListParagraph"/>
        <w:numPr>
          <w:ilvl w:val="1"/>
          <w:numId w:val="2"/>
        </w:numPr>
        <w:spacing w:before="120" w:after="120" w:line="312" w:lineRule="auto"/>
        <w:jc w:val="both"/>
        <w:rPr>
          <w:sz w:val="26"/>
          <w:szCs w:val="26"/>
        </w:rPr>
      </w:pPr>
      <w:r w:rsidRPr="004512CD">
        <w:rPr>
          <w:sz w:val="26"/>
          <w:szCs w:val="26"/>
        </w:rPr>
        <w:t>Không nộp học phí học kỳ xét</w:t>
      </w:r>
    </w:p>
    <w:p w:rsidR="004512CD" w:rsidRDefault="007A1DE2" w:rsidP="004512CD">
      <w:pPr>
        <w:pStyle w:val="ListParagraph"/>
        <w:numPr>
          <w:ilvl w:val="1"/>
          <w:numId w:val="2"/>
        </w:numPr>
        <w:spacing w:before="120" w:after="120" w:line="312" w:lineRule="auto"/>
        <w:jc w:val="both"/>
        <w:rPr>
          <w:sz w:val="26"/>
          <w:szCs w:val="26"/>
        </w:rPr>
      </w:pPr>
      <w:r>
        <w:rPr>
          <w:sz w:val="26"/>
          <w:szCs w:val="26"/>
        </w:rPr>
        <w:t>Điểm t</w:t>
      </w:r>
      <w:r w:rsidR="004512CD" w:rsidRPr="004512CD">
        <w:rPr>
          <w:sz w:val="26"/>
          <w:szCs w:val="26"/>
        </w:rPr>
        <w:t>rung bình chung năm học xét &lt; 2.5</w:t>
      </w:r>
    </w:p>
    <w:p w:rsidR="00825D2D" w:rsidRPr="004512CD" w:rsidRDefault="00825D2D" w:rsidP="00825D2D">
      <w:pPr>
        <w:pStyle w:val="ListParagraph"/>
        <w:numPr>
          <w:ilvl w:val="1"/>
          <w:numId w:val="2"/>
        </w:numPr>
        <w:spacing w:before="120" w:after="120" w:line="312" w:lineRule="auto"/>
        <w:ind w:left="1418" w:hanging="567"/>
        <w:jc w:val="both"/>
        <w:rPr>
          <w:sz w:val="26"/>
          <w:szCs w:val="26"/>
        </w:rPr>
      </w:pPr>
      <w:r>
        <w:rPr>
          <w:sz w:val="26"/>
          <w:szCs w:val="26"/>
        </w:rPr>
        <w:t>Sinh viên đ</w:t>
      </w:r>
      <w:r w:rsidRPr="00825D2D">
        <w:rPr>
          <w:sz w:val="26"/>
          <w:szCs w:val="26"/>
        </w:rPr>
        <w:t xml:space="preserve">ã hết thời gian tối đa được phép học tại trường theo quy định tại khoản 5 Điều 4 của Quy chế </w:t>
      </w:r>
      <w:r w:rsidRPr="004512CD">
        <w:rPr>
          <w:sz w:val="26"/>
          <w:szCs w:val="26"/>
        </w:rPr>
        <w:t>36/2007/QĐ-BGDĐT ngày 28/6/2007</w:t>
      </w:r>
      <w:r>
        <w:rPr>
          <w:sz w:val="26"/>
          <w:szCs w:val="26"/>
        </w:rPr>
        <w:t>.</w:t>
      </w:r>
    </w:p>
    <w:p w:rsidR="004512CD" w:rsidRPr="004B2F6A" w:rsidRDefault="004512CD" w:rsidP="004512CD">
      <w:pPr>
        <w:pStyle w:val="ListParagraph"/>
        <w:numPr>
          <w:ilvl w:val="0"/>
          <w:numId w:val="2"/>
        </w:numPr>
        <w:spacing w:before="120" w:after="120" w:line="312" w:lineRule="auto"/>
        <w:jc w:val="both"/>
        <w:rPr>
          <w:b/>
          <w:sz w:val="26"/>
          <w:szCs w:val="26"/>
        </w:rPr>
      </w:pPr>
      <w:r w:rsidRPr="004B2F6A">
        <w:rPr>
          <w:b/>
          <w:sz w:val="26"/>
          <w:szCs w:val="26"/>
        </w:rPr>
        <w:t xml:space="preserve">Sinh viên bị </w:t>
      </w:r>
      <w:r w:rsidR="007A1DE2">
        <w:rPr>
          <w:b/>
          <w:sz w:val="26"/>
          <w:szCs w:val="26"/>
        </w:rPr>
        <w:t>tạm ngừng học</w:t>
      </w:r>
      <w:r w:rsidRPr="004B2F6A">
        <w:rPr>
          <w:b/>
          <w:sz w:val="26"/>
          <w:szCs w:val="26"/>
        </w:rPr>
        <w:t xml:space="preserve"> nếu thuộc một trong hai điều kiện sau:</w:t>
      </w:r>
    </w:p>
    <w:p w:rsidR="004512CD" w:rsidRPr="004512CD" w:rsidRDefault="007A1DE2" w:rsidP="004512CD">
      <w:pPr>
        <w:pStyle w:val="ListParagraph"/>
        <w:numPr>
          <w:ilvl w:val="1"/>
          <w:numId w:val="2"/>
        </w:numPr>
        <w:spacing w:before="120" w:after="120" w:line="312" w:lineRule="auto"/>
        <w:jc w:val="both"/>
        <w:rPr>
          <w:sz w:val="26"/>
          <w:szCs w:val="26"/>
        </w:rPr>
      </w:pPr>
      <w:r>
        <w:rPr>
          <w:sz w:val="26"/>
          <w:szCs w:val="26"/>
        </w:rPr>
        <w:t>Điểm t</w:t>
      </w:r>
      <w:r w:rsidR="004512CD" w:rsidRPr="004512CD">
        <w:rPr>
          <w:sz w:val="26"/>
          <w:szCs w:val="26"/>
        </w:rPr>
        <w:t>rung bình chung năm học xét &lt; 4.5</w:t>
      </w:r>
    </w:p>
    <w:p w:rsidR="004512CD" w:rsidRPr="004512CD" w:rsidRDefault="004512CD" w:rsidP="004512CD">
      <w:pPr>
        <w:pStyle w:val="ListParagraph"/>
        <w:numPr>
          <w:ilvl w:val="1"/>
          <w:numId w:val="2"/>
        </w:numPr>
        <w:spacing w:before="120" w:after="120" w:line="312" w:lineRule="auto"/>
        <w:jc w:val="both"/>
        <w:rPr>
          <w:sz w:val="26"/>
          <w:szCs w:val="26"/>
        </w:rPr>
      </w:pPr>
      <w:r w:rsidRPr="004512CD">
        <w:rPr>
          <w:sz w:val="26"/>
          <w:szCs w:val="26"/>
        </w:rPr>
        <w:t>Điều kiện Tổng số Đơn vị học trình (ĐVHT):</w:t>
      </w:r>
    </w:p>
    <w:p w:rsidR="004512CD" w:rsidRPr="004512CD" w:rsidRDefault="004512CD" w:rsidP="004512CD">
      <w:pPr>
        <w:pStyle w:val="ListParagraph"/>
        <w:numPr>
          <w:ilvl w:val="0"/>
          <w:numId w:val="1"/>
        </w:numPr>
        <w:spacing w:before="120" w:after="120" w:line="312" w:lineRule="auto"/>
        <w:ind w:firstLine="414"/>
        <w:jc w:val="both"/>
        <w:rPr>
          <w:sz w:val="26"/>
          <w:szCs w:val="26"/>
        </w:rPr>
      </w:pPr>
      <w:r w:rsidRPr="004512CD">
        <w:rPr>
          <w:sz w:val="26"/>
          <w:szCs w:val="26"/>
        </w:rPr>
        <w:t>Đối với K</w:t>
      </w:r>
      <w:r w:rsidR="007A1DE2">
        <w:rPr>
          <w:sz w:val="26"/>
          <w:szCs w:val="26"/>
        </w:rPr>
        <w:t>5</w:t>
      </w:r>
      <w:r w:rsidR="00485147">
        <w:rPr>
          <w:sz w:val="26"/>
          <w:szCs w:val="26"/>
        </w:rPr>
        <w:t>5</w:t>
      </w:r>
      <w:r w:rsidRPr="004512CD">
        <w:rPr>
          <w:sz w:val="26"/>
          <w:szCs w:val="26"/>
        </w:rPr>
        <w:t>:</w:t>
      </w:r>
    </w:p>
    <w:p w:rsidR="004512CD" w:rsidRPr="004512CD" w:rsidRDefault="004512CD" w:rsidP="004512CD">
      <w:pPr>
        <w:pStyle w:val="ListParagraph"/>
        <w:spacing w:before="120" w:after="120" w:line="312" w:lineRule="auto"/>
        <w:ind w:firstLine="414"/>
        <w:jc w:val="both"/>
        <w:rPr>
          <w:sz w:val="26"/>
          <w:szCs w:val="26"/>
        </w:rPr>
      </w:pPr>
      <w:r w:rsidRPr="004512CD">
        <w:rPr>
          <w:sz w:val="26"/>
          <w:szCs w:val="26"/>
        </w:rPr>
        <w:t>∑ ĐVHT chưa đạt (</w:t>
      </w:r>
      <w:r w:rsidR="00A1582F">
        <w:rPr>
          <w:sz w:val="26"/>
          <w:szCs w:val="26"/>
        </w:rPr>
        <w:t>Từ học kỳ 1 đến học kỳ xét của k</w:t>
      </w:r>
      <w:r w:rsidRPr="004512CD">
        <w:rPr>
          <w:sz w:val="26"/>
          <w:szCs w:val="26"/>
        </w:rPr>
        <w:t xml:space="preserve">hóa học) &gt; </w:t>
      </w:r>
      <w:r w:rsidR="00485147">
        <w:rPr>
          <w:sz w:val="26"/>
          <w:szCs w:val="26"/>
        </w:rPr>
        <w:t>35</w:t>
      </w:r>
      <w:r w:rsidRPr="004512CD">
        <w:rPr>
          <w:sz w:val="26"/>
          <w:szCs w:val="26"/>
        </w:rPr>
        <w:t xml:space="preserve"> ĐVHT</w:t>
      </w:r>
    </w:p>
    <w:p w:rsidR="004512CD" w:rsidRPr="004512CD" w:rsidRDefault="004512CD" w:rsidP="004512CD">
      <w:pPr>
        <w:pStyle w:val="ListParagraph"/>
        <w:numPr>
          <w:ilvl w:val="0"/>
          <w:numId w:val="1"/>
        </w:numPr>
        <w:spacing w:before="120" w:after="120" w:line="312" w:lineRule="auto"/>
        <w:ind w:firstLine="414"/>
        <w:jc w:val="both"/>
        <w:rPr>
          <w:sz w:val="26"/>
          <w:szCs w:val="26"/>
        </w:rPr>
      </w:pPr>
      <w:r w:rsidRPr="004512CD">
        <w:rPr>
          <w:sz w:val="26"/>
          <w:szCs w:val="26"/>
        </w:rPr>
        <w:t>Đối với K</w:t>
      </w:r>
      <w:r w:rsidR="007A1DE2">
        <w:rPr>
          <w:sz w:val="26"/>
          <w:szCs w:val="26"/>
        </w:rPr>
        <w:t>5</w:t>
      </w:r>
      <w:r w:rsidR="00485147">
        <w:rPr>
          <w:sz w:val="26"/>
          <w:szCs w:val="26"/>
        </w:rPr>
        <w:t>7</w:t>
      </w:r>
      <w:r w:rsidRPr="004512CD">
        <w:rPr>
          <w:sz w:val="26"/>
          <w:szCs w:val="26"/>
        </w:rPr>
        <w:t>:</w:t>
      </w:r>
    </w:p>
    <w:p w:rsidR="004512CD" w:rsidRPr="004512CD" w:rsidRDefault="004512CD" w:rsidP="004512CD">
      <w:pPr>
        <w:pStyle w:val="ListParagraph"/>
        <w:spacing w:before="120" w:after="120" w:line="312" w:lineRule="auto"/>
        <w:ind w:firstLine="414"/>
        <w:jc w:val="both"/>
        <w:rPr>
          <w:sz w:val="26"/>
          <w:szCs w:val="26"/>
        </w:rPr>
      </w:pPr>
      <w:r w:rsidRPr="004512CD">
        <w:rPr>
          <w:sz w:val="26"/>
          <w:szCs w:val="26"/>
        </w:rPr>
        <w:t>∑ ĐVHT chưa đạt (</w:t>
      </w:r>
      <w:r w:rsidR="00A1582F">
        <w:rPr>
          <w:sz w:val="26"/>
          <w:szCs w:val="26"/>
        </w:rPr>
        <w:t>Từ học kỳ 1 đến học kỳ xét của k</w:t>
      </w:r>
      <w:r w:rsidRPr="004512CD">
        <w:rPr>
          <w:sz w:val="26"/>
          <w:szCs w:val="26"/>
        </w:rPr>
        <w:t xml:space="preserve">hóa học) &gt; </w:t>
      </w:r>
      <w:r w:rsidR="00485147">
        <w:rPr>
          <w:sz w:val="26"/>
          <w:szCs w:val="26"/>
        </w:rPr>
        <w:t>2</w:t>
      </w:r>
      <w:r w:rsidR="00754FC1">
        <w:rPr>
          <w:sz w:val="26"/>
          <w:szCs w:val="26"/>
        </w:rPr>
        <w:t>5</w:t>
      </w:r>
      <w:r w:rsidRPr="004512CD">
        <w:rPr>
          <w:sz w:val="26"/>
          <w:szCs w:val="26"/>
        </w:rPr>
        <w:t xml:space="preserve"> ĐVHT</w:t>
      </w:r>
    </w:p>
    <w:p w:rsidR="004512CD" w:rsidRPr="009D1E02" w:rsidRDefault="004B2F6A" w:rsidP="004B2F6A">
      <w:pPr>
        <w:pStyle w:val="ListParagraph"/>
        <w:numPr>
          <w:ilvl w:val="0"/>
          <w:numId w:val="2"/>
        </w:numPr>
        <w:spacing w:before="120" w:after="120" w:line="312" w:lineRule="auto"/>
        <w:jc w:val="both"/>
        <w:rPr>
          <w:b/>
          <w:sz w:val="26"/>
          <w:szCs w:val="26"/>
        </w:rPr>
      </w:pPr>
      <w:r w:rsidRPr="004B2F6A">
        <w:rPr>
          <w:b/>
          <w:sz w:val="26"/>
          <w:szCs w:val="26"/>
        </w:rPr>
        <w:t>Lên lớp</w:t>
      </w:r>
      <w:r>
        <w:rPr>
          <w:sz w:val="26"/>
          <w:szCs w:val="26"/>
        </w:rPr>
        <w:t xml:space="preserve">: Sinh viên đủ điều kiện lên lớp nếu không thuộc diện </w:t>
      </w:r>
      <w:r w:rsidR="001C5978">
        <w:rPr>
          <w:sz w:val="26"/>
          <w:szCs w:val="26"/>
        </w:rPr>
        <w:t xml:space="preserve">thôi học và </w:t>
      </w:r>
      <w:r w:rsidR="007A1DE2">
        <w:rPr>
          <w:sz w:val="26"/>
          <w:szCs w:val="26"/>
        </w:rPr>
        <w:t>tạm ngừng học</w:t>
      </w:r>
      <w:r w:rsidR="001C5978">
        <w:rPr>
          <w:sz w:val="26"/>
          <w:szCs w:val="26"/>
        </w:rPr>
        <w:t xml:space="preserve"> như mục (2) và (3).</w:t>
      </w:r>
    </w:p>
    <w:p w:rsidR="00485147" w:rsidRDefault="00485147" w:rsidP="00485147">
      <w:pPr>
        <w:pStyle w:val="ListParagraph"/>
        <w:spacing w:before="120" w:after="120" w:line="312" w:lineRule="auto"/>
        <w:ind w:left="644"/>
        <w:jc w:val="both"/>
        <w:rPr>
          <w:b/>
          <w:sz w:val="26"/>
          <w:szCs w:val="26"/>
        </w:rPr>
      </w:pPr>
    </w:p>
    <w:p w:rsidR="0081262D" w:rsidRPr="00C8184B" w:rsidRDefault="009D1E02" w:rsidP="00C8184B">
      <w:pPr>
        <w:pStyle w:val="ListParagraph"/>
        <w:numPr>
          <w:ilvl w:val="0"/>
          <w:numId w:val="2"/>
        </w:numPr>
        <w:spacing w:before="120" w:after="120" w:line="312" w:lineRule="auto"/>
        <w:jc w:val="both"/>
        <w:rPr>
          <w:b/>
          <w:sz w:val="26"/>
          <w:szCs w:val="26"/>
        </w:rPr>
      </w:pPr>
      <w:r w:rsidRPr="009D1E02">
        <w:rPr>
          <w:b/>
          <w:sz w:val="26"/>
          <w:szCs w:val="26"/>
        </w:rPr>
        <w:lastRenderedPageBreak/>
        <w:t>Lưu ý</w:t>
      </w:r>
      <w:r w:rsidRPr="009D1E02">
        <w:rPr>
          <w:sz w:val="26"/>
          <w:szCs w:val="26"/>
        </w:rPr>
        <w:t xml:space="preserve">: </w:t>
      </w:r>
    </w:p>
    <w:p w:rsidR="009D1E02" w:rsidRPr="00B10407" w:rsidRDefault="009D1E02" w:rsidP="00B10407">
      <w:pPr>
        <w:spacing w:before="120" w:after="120" w:line="312" w:lineRule="auto"/>
        <w:ind w:firstLine="644"/>
        <w:jc w:val="both"/>
        <w:rPr>
          <w:b/>
          <w:sz w:val="26"/>
          <w:szCs w:val="26"/>
        </w:rPr>
      </w:pPr>
      <w:r w:rsidRPr="00B10407">
        <w:rPr>
          <w:sz w:val="26"/>
          <w:szCs w:val="26"/>
        </w:rPr>
        <w:t xml:space="preserve">Đối với sinh viên các lớp hệ VLVH tại các đơn vị liên kết đào tạo và các lớp chuyên ngành không thành lập được lớp ở khóa sau, nếu thuộc diện </w:t>
      </w:r>
      <w:r w:rsidR="00B10407" w:rsidRPr="00B10407">
        <w:rPr>
          <w:sz w:val="26"/>
          <w:szCs w:val="26"/>
        </w:rPr>
        <w:t>tạm ngừng học</w:t>
      </w:r>
      <w:r w:rsidRPr="00B10407">
        <w:rPr>
          <w:sz w:val="26"/>
          <w:szCs w:val="26"/>
        </w:rPr>
        <w:t xml:space="preserve"> sẽ được </w:t>
      </w:r>
      <w:r w:rsidR="00B10407" w:rsidRPr="00B10407">
        <w:rPr>
          <w:sz w:val="26"/>
          <w:szCs w:val="26"/>
        </w:rPr>
        <w:t>tạm ngừng học</w:t>
      </w:r>
      <w:r w:rsidRPr="00B10407">
        <w:rPr>
          <w:sz w:val="26"/>
          <w:szCs w:val="26"/>
        </w:rPr>
        <w:t xml:space="preserve"> tại lớp và được xét công nhận tốt nghiệp sau 01 năm so với tiến độ của lớp.</w:t>
      </w:r>
    </w:p>
    <w:p w:rsidR="00C8184B" w:rsidRDefault="00C8184B" w:rsidP="00C8184B">
      <w:pPr>
        <w:spacing w:line="240" w:lineRule="atLeast"/>
        <w:jc w:val="both"/>
        <w:rPr>
          <w:sz w:val="20"/>
          <w:szCs w:val="20"/>
        </w:rPr>
      </w:pPr>
    </w:p>
    <w:p w:rsidR="00B10407" w:rsidRPr="00C8184B" w:rsidRDefault="00B10407" w:rsidP="00C8184B">
      <w:pPr>
        <w:spacing w:line="240" w:lineRule="atLeast"/>
        <w:jc w:val="both"/>
        <w:rPr>
          <w:sz w:val="20"/>
          <w:szCs w:val="20"/>
        </w:rPr>
      </w:pPr>
    </w:p>
    <w:p w:rsidR="00C8184B" w:rsidRPr="00C8184B" w:rsidRDefault="00ED1241" w:rsidP="007018B9">
      <w:pPr>
        <w:spacing w:line="240" w:lineRule="atLeast"/>
        <w:ind w:firstLineChars="147" w:firstLine="353"/>
        <w:jc w:val="both"/>
        <w:rPr>
          <w:b/>
          <w:sz w:val="20"/>
          <w:szCs w:val="20"/>
        </w:rPr>
      </w:pPr>
      <w:r>
        <w:rPr>
          <w:noProof/>
          <w:lang w:val="vi-VN" w:eastAsia="vi-VN"/>
        </w:rPr>
        <mc:AlternateContent>
          <mc:Choice Requires="wps">
            <w:drawing>
              <wp:anchor distT="0" distB="0" distL="114300" distR="114300" simplePos="0" relativeHeight="251664384" behindDoc="0" locked="0" layoutInCell="1" allowOverlap="1">
                <wp:simplePos x="0" y="0"/>
                <wp:positionH relativeFrom="column">
                  <wp:posOffset>4524375</wp:posOffset>
                </wp:positionH>
                <wp:positionV relativeFrom="paragraph">
                  <wp:posOffset>67945</wp:posOffset>
                </wp:positionV>
                <wp:extent cx="1541145" cy="1156970"/>
                <wp:effectExtent l="0" t="1270" r="1905" b="381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8B9" w:rsidRPr="007018B9" w:rsidRDefault="007018B9" w:rsidP="007018B9">
                            <w:pPr>
                              <w:jc w:val="center"/>
                              <w:rPr>
                                <w:b/>
                                <w:sz w:val="26"/>
                                <w:szCs w:val="26"/>
                              </w:rPr>
                            </w:pPr>
                            <w:r w:rsidRPr="007018B9">
                              <w:rPr>
                                <w:b/>
                                <w:sz w:val="26"/>
                                <w:szCs w:val="26"/>
                              </w:rPr>
                              <w:t>KT. GIÁM ĐỐC</w:t>
                            </w:r>
                          </w:p>
                          <w:p w:rsidR="007018B9" w:rsidRPr="007018B9" w:rsidRDefault="007018B9" w:rsidP="007018B9">
                            <w:pPr>
                              <w:jc w:val="center"/>
                              <w:rPr>
                                <w:b/>
                                <w:sz w:val="26"/>
                                <w:szCs w:val="26"/>
                              </w:rPr>
                            </w:pPr>
                            <w:r w:rsidRPr="007018B9">
                              <w:rPr>
                                <w:b/>
                                <w:sz w:val="26"/>
                                <w:szCs w:val="26"/>
                              </w:rPr>
                              <w:t>PHÓ GIÁM ĐỐC</w:t>
                            </w:r>
                          </w:p>
                          <w:p w:rsidR="007018B9" w:rsidRPr="007018B9" w:rsidRDefault="007018B9" w:rsidP="007018B9">
                            <w:pPr>
                              <w:jc w:val="center"/>
                              <w:rPr>
                                <w:b/>
                                <w:sz w:val="26"/>
                                <w:szCs w:val="26"/>
                              </w:rPr>
                            </w:pPr>
                          </w:p>
                          <w:p w:rsidR="007018B9" w:rsidRDefault="00264BA5" w:rsidP="007018B9">
                            <w:pPr>
                              <w:jc w:val="center"/>
                              <w:rPr>
                                <w:b/>
                                <w:sz w:val="26"/>
                                <w:szCs w:val="26"/>
                              </w:rPr>
                            </w:pPr>
                            <w:r>
                              <w:rPr>
                                <w:b/>
                                <w:sz w:val="26"/>
                                <w:szCs w:val="26"/>
                              </w:rPr>
                              <w:t>(Đã ký)</w:t>
                            </w:r>
                          </w:p>
                          <w:p w:rsidR="00485147" w:rsidRDefault="00485147" w:rsidP="007018B9">
                            <w:pPr>
                              <w:jc w:val="center"/>
                              <w:rPr>
                                <w:b/>
                                <w:sz w:val="26"/>
                                <w:szCs w:val="26"/>
                              </w:rPr>
                            </w:pPr>
                          </w:p>
                          <w:p w:rsidR="00485147" w:rsidRPr="007018B9" w:rsidRDefault="00485147" w:rsidP="007018B9">
                            <w:pPr>
                              <w:jc w:val="center"/>
                              <w:rPr>
                                <w:b/>
                                <w:sz w:val="26"/>
                                <w:szCs w:val="26"/>
                              </w:rPr>
                            </w:pPr>
                          </w:p>
                          <w:p w:rsidR="007018B9" w:rsidRPr="007018B9" w:rsidRDefault="007018B9" w:rsidP="007018B9">
                            <w:pPr>
                              <w:jc w:val="center"/>
                              <w:rPr>
                                <w:b/>
                                <w:sz w:val="26"/>
                                <w:szCs w:val="26"/>
                              </w:rPr>
                            </w:pPr>
                            <w:r w:rsidRPr="007018B9">
                              <w:rPr>
                                <w:b/>
                                <w:sz w:val="26"/>
                                <w:szCs w:val="26"/>
                              </w:rPr>
                              <w:t>TS. Võ Trường Sơn</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6.25pt;margin-top:5.35pt;width:121.35pt;height:91.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" stroked="f">
                <v:textbox style="mso-fit-shape-to-text:t" inset="5.85pt,.7pt,5.85pt,.7pt">
                  <w:txbxContent>
                    <w:p w:rsidR="007018B9" w:rsidRPr="007018B9" w:rsidRDefault="007018B9" w:rsidP="007018B9">
                      <w:pPr>
                        <w:jc w:val="center"/>
                        <w:rPr>
                          <w:b/>
                          <w:sz w:val="26"/>
                          <w:szCs w:val="26"/>
                        </w:rPr>
                      </w:pPr>
                      <w:r w:rsidRPr="007018B9">
                        <w:rPr>
                          <w:b/>
                          <w:sz w:val="26"/>
                          <w:szCs w:val="26"/>
                        </w:rPr>
                        <w:t>KT. GIÁM ĐỐC</w:t>
                      </w:r>
                    </w:p>
                    <w:p w:rsidR="007018B9" w:rsidRPr="007018B9" w:rsidRDefault="007018B9" w:rsidP="007018B9">
                      <w:pPr>
                        <w:jc w:val="center"/>
                        <w:rPr>
                          <w:b/>
                          <w:sz w:val="26"/>
                          <w:szCs w:val="26"/>
                        </w:rPr>
                      </w:pPr>
                      <w:r w:rsidRPr="007018B9">
                        <w:rPr>
                          <w:b/>
                          <w:sz w:val="26"/>
                          <w:szCs w:val="26"/>
                        </w:rPr>
                        <w:t>PHÓ GIÁM ĐỐC</w:t>
                      </w:r>
                    </w:p>
                    <w:p w:rsidR="007018B9" w:rsidRPr="007018B9" w:rsidRDefault="007018B9" w:rsidP="007018B9">
                      <w:pPr>
                        <w:jc w:val="center"/>
                        <w:rPr>
                          <w:b/>
                          <w:sz w:val="26"/>
                          <w:szCs w:val="26"/>
                        </w:rPr>
                      </w:pPr>
                    </w:p>
                    <w:p w:rsidR="007018B9" w:rsidRDefault="00264BA5" w:rsidP="007018B9">
                      <w:pPr>
                        <w:jc w:val="center"/>
                        <w:rPr>
                          <w:b/>
                          <w:sz w:val="26"/>
                          <w:szCs w:val="26"/>
                        </w:rPr>
                      </w:pPr>
                      <w:r>
                        <w:rPr>
                          <w:b/>
                          <w:sz w:val="26"/>
                          <w:szCs w:val="26"/>
                        </w:rPr>
                        <w:t>(Đã ký)</w:t>
                      </w:r>
                    </w:p>
                    <w:p w:rsidR="00485147" w:rsidRDefault="00485147" w:rsidP="007018B9">
                      <w:pPr>
                        <w:jc w:val="center"/>
                        <w:rPr>
                          <w:b/>
                          <w:sz w:val="26"/>
                          <w:szCs w:val="26"/>
                        </w:rPr>
                      </w:pPr>
                    </w:p>
                    <w:p w:rsidR="00485147" w:rsidRPr="007018B9" w:rsidRDefault="00485147" w:rsidP="007018B9">
                      <w:pPr>
                        <w:jc w:val="center"/>
                        <w:rPr>
                          <w:b/>
                          <w:sz w:val="26"/>
                          <w:szCs w:val="26"/>
                        </w:rPr>
                      </w:pPr>
                    </w:p>
                    <w:p w:rsidR="007018B9" w:rsidRPr="007018B9" w:rsidRDefault="007018B9" w:rsidP="007018B9">
                      <w:pPr>
                        <w:jc w:val="center"/>
                        <w:rPr>
                          <w:b/>
                          <w:sz w:val="26"/>
                          <w:szCs w:val="26"/>
                        </w:rPr>
                      </w:pPr>
                      <w:r w:rsidRPr="007018B9">
                        <w:rPr>
                          <w:b/>
                          <w:sz w:val="26"/>
                          <w:szCs w:val="26"/>
                        </w:rPr>
                        <w:t>TS. Võ Trường Sơn</w:t>
                      </w:r>
                    </w:p>
                  </w:txbxContent>
                </v:textbox>
                <w10:wrap type="square"/>
              </v:shape>
            </w:pict>
          </mc:Fallback>
        </mc:AlternateContent>
      </w:r>
      <w:r w:rsidR="00C8184B" w:rsidRPr="00C8184B">
        <w:rPr>
          <w:b/>
          <w:sz w:val="20"/>
          <w:szCs w:val="20"/>
        </w:rPr>
        <w:t>Nơi nhận:</w:t>
      </w:r>
    </w:p>
    <w:p w:rsidR="009D1E02" w:rsidRPr="00C8184B" w:rsidRDefault="00C8184B" w:rsidP="00B10407">
      <w:pPr>
        <w:pStyle w:val="ListParagraph"/>
        <w:numPr>
          <w:ilvl w:val="0"/>
          <w:numId w:val="1"/>
        </w:numPr>
        <w:spacing w:line="240" w:lineRule="atLeast"/>
        <w:ind w:hanging="153"/>
        <w:jc w:val="both"/>
        <w:rPr>
          <w:sz w:val="20"/>
          <w:szCs w:val="20"/>
        </w:rPr>
      </w:pPr>
      <w:r w:rsidRPr="00C8184B">
        <w:rPr>
          <w:sz w:val="20"/>
          <w:szCs w:val="20"/>
        </w:rPr>
        <w:t>Như Kính gửi;</w:t>
      </w:r>
    </w:p>
    <w:p w:rsidR="00C8184B" w:rsidRPr="00C8184B" w:rsidRDefault="00C8184B" w:rsidP="00B10407">
      <w:pPr>
        <w:pStyle w:val="ListParagraph"/>
        <w:numPr>
          <w:ilvl w:val="0"/>
          <w:numId w:val="1"/>
        </w:numPr>
        <w:spacing w:line="240" w:lineRule="atLeast"/>
        <w:ind w:hanging="153"/>
        <w:jc w:val="both"/>
        <w:rPr>
          <w:sz w:val="20"/>
          <w:szCs w:val="20"/>
        </w:rPr>
      </w:pPr>
      <w:r w:rsidRPr="00C8184B">
        <w:rPr>
          <w:sz w:val="20"/>
          <w:szCs w:val="20"/>
        </w:rPr>
        <w:t>BGH (Để báo cáo);</w:t>
      </w:r>
    </w:p>
    <w:p w:rsidR="00C8184B" w:rsidRPr="00C8184B" w:rsidRDefault="00C8184B" w:rsidP="00B10407">
      <w:pPr>
        <w:pStyle w:val="ListParagraph"/>
        <w:numPr>
          <w:ilvl w:val="0"/>
          <w:numId w:val="1"/>
        </w:numPr>
        <w:spacing w:line="240" w:lineRule="atLeast"/>
        <w:ind w:hanging="153"/>
        <w:jc w:val="both"/>
        <w:rPr>
          <w:sz w:val="20"/>
          <w:szCs w:val="20"/>
        </w:rPr>
      </w:pPr>
      <w:r w:rsidRPr="00C8184B">
        <w:rPr>
          <w:sz w:val="20"/>
          <w:szCs w:val="20"/>
        </w:rPr>
        <w:t>P. TC-KT, CTCT &amp; SV;</w:t>
      </w:r>
    </w:p>
    <w:p w:rsidR="007018B9" w:rsidRDefault="00C8184B" w:rsidP="00B10407">
      <w:pPr>
        <w:pStyle w:val="ListParagraph"/>
        <w:numPr>
          <w:ilvl w:val="0"/>
          <w:numId w:val="1"/>
        </w:numPr>
        <w:spacing w:line="240" w:lineRule="atLeast"/>
        <w:ind w:hanging="153"/>
        <w:jc w:val="both"/>
        <w:rPr>
          <w:sz w:val="26"/>
          <w:szCs w:val="26"/>
        </w:rPr>
      </w:pPr>
      <w:r w:rsidRPr="00C8184B">
        <w:rPr>
          <w:sz w:val="20"/>
          <w:szCs w:val="20"/>
        </w:rPr>
        <w:t>Lưu: K. ĐHTC, P. HCTH</w:t>
      </w:r>
    </w:p>
    <w:p w:rsidR="007018B9" w:rsidRPr="007018B9" w:rsidRDefault="007018B9" w:rsidP="007018B9"/>
    <w:p w:rsidR="007018B9" w:rsidRPr="007018B9" w:rsidRDefault="007018B9" w:rsidP="007018B9"/>
    <w:p w:rsidR="007018B9" w:rsidRDefault="007018B9" w:rsidP="007018B9"/>
    <w:p w:rsidR="007018B9" w:rsidRPr="007018B9" w:rsidRDefault="007018B9" w:rsidP="007018B9"/>
    <w:sectPr w:rsidR="007018B9" w:rsidRPr="007018B9" w:rsidSect="007018B9">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56C9D"/>
    <w:multiLevelType w:val="hybridMultilevel"/>
    <w:tmpl w:val="B0680220"/>
    <w:lvl w:ilvl="0" w:tplc="CCE03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A02B2"/>
    <w:multiLevelType w:val="multilevel"/>
    <w:tmpl w:val="70E209BC"/>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D3"/>
    <w:rsid w:val="000066FC"/>
    <w:rsid w:val="000401EA"/>
    <w:rsid w:val="00123176"/>
    <w:rsid w:val="00144730"/>
    <w:rsid w:val="001C5978"/>
    <w:rsid w:val="00257A3B"/>
    <w:rsid w:val="00264BA5"/>
    <w:rsid w:val="002841FD"/>
    <w:rsid w:val="003B4B07"/>
    <w:rsid w:val="00405204"/>
    <w:rsid w:val="00441515"/>
    <w:rsid w:val="00450CD3"/>
    <w:rsid w:val="004512CD"/>
    <w:rsid w:val="00454149"/>
    <w:rsid w:val="00485147"/>
    <w:rsid w:val="004B2F6A"/>
    <w:rsid w:val="005C0343"/>
    <w:rsid w:val="007018B9"/>
    <w:rsid w:val="00754FC1"/>
    <w:rsid w:val="0076168A"/>
    <w:rsid w:val="007A1DE2"/>
    <w:rsid w:val="0081262D"/>
    <w:rsid w:val="00825D2D"/>
    <w:rsid w:val="00850DE8"/>
    <w:rsid w:val="009353DD"/>
    <w:rsid w:val="009D1E02"/>
    <w:rsid w:val="00A1582F"/>
    <w:rsid w:val="00A548DC"/>
    <w:rsid w:val="00B10407"/>
    <w:rsid w:val="00C23CBE"/>
    <w:rsid w:val="00C8184B"/>
    <w:rsid w:val="00E20106"/>
    <w:rsid w:val="00E96B5A"/>
    <w:rsid w:val="00ED1241"/>
    <w:rsid w:val="00F2616B"/>
    <w:rsid w:val="00FC54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4321"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D3"/>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50CD3"/>
    <w:pPr>
      <w:keepNext/>
      <w:jc w:val="both"/>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CD3"/>
    <w:rPr>
      <w:rFonts w:ascii=".VnTime" w:eastAsia="Times New Roman" w:hAnsi=".VnTime" w:cs="Times New Roman"/>
      <w:b/>
      <w:bCs/>
      <w:sz w:val="28"/>
      <w:szCs w:val="20"/>
    </w:rPr>
  </w:style>
  <w:style w:type="table" w:styleId="TableGrid">
    <w:name w:val="Table Grid"/>
    <w:basedOn w:val="TableNormal"/>
    <w:uiPriority w:val="59"/>
    <w:rsid w:val="00450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0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4321"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D3"/>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50CD3"/>
    <w:pPr>
      <w:keepNext/>
      <w:jc w:val="both"/>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CD3"/>
    <w:rPr>
      <w:rFonts w:ascii=".VnTime" w:eastAsia="Times New Roman" w:hAnsi=".VnTime" w:cs="Times New Roman"/>
      <w:b/>
      <w:bCs/>
      <w:sz w:val="28"/>
      <w:szCs w:val="20"/>
    </w:rPr>
  </w:style>
  <w:style w:type="table" w:styleId="TableGrid">
    <w:name w:val="Table Grid"/>
    <w:basedOn w:val="TableNormal"/>
    <w:uiPriority w:val="59"/>
    <w:rsid w:val="00450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1668D-409C-489A-9268-7E3A1012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Namlong</dc:creator>
  <cp:lastModifiedBy>AutoBVT</cp:lastModifiedBy>
  <cp:revision>4</cp:revision>
  <cp:lastPrinted>2018-04-27T03:20:00Z</cp:lastPrinted>
  <dcterms:created xsi:type="dcterms:W3CDTF">2018-04-27T03:12:00Z</dcterms:created>
  <dcterms:modified xsi:type="dcterms:W3CDTF">2018-05-18T10:15:00Z</dcterms:modified>
</cp:coreProperties>
</file>